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4A7774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F26875" w:rsidRPr="00F87F47">
        <w:rPr>
          <w:rFonts w:ascii="Times New Roman" w:hAnsi="Times New Roman" w:cs="Times New Roman"/>
          <w:sz w:val="28"/>
          <w:szCs w:val="28"/>
        </w:rPr>
        <w:t>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>
        <w:rPr>
          <w:rFonts w:ascii="Times New Roman" w:hAnsi="Times New Roman" w:cs="Times New Roman"/>
          <w:sz w:val="28"/>
          <w:szCs w:val="28"/>
        </w:rPr>
        <w:t xml:space="preserve">внеочередное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</w:t>
      </w:r>
      <w:r w:rsidR="004A7774">
        <w:rPr>
          <w:rFonts w:ascii="Times New Roman" w:hAnsi="Times New Roman" w:cs="Times New Roman"/>
          <w:sz w:val="28"/>
          <w:szCs w:val="28"/>
        </w:rPr>
        <w:t>1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CA73A8">
        <w:rPr>
          <w:rFonts w:ascii="Times New Roman" w:hAnsi="Times New Roman" w:cs="Times New Roman"/>
          <w:sz w:val="28"/>
          <w:szCs w:val="28"/>
        </w:rPr>
        <w:t xml:space="preserve">Лапшина О.А. – председатель территориальной избирательной комиссии Кинешемского района,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>Коптев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1B2BBD">
        <w:rPr>
          <w:rFonts w:ascii="Times New Roman" w:hAnsi="Times New Roman" w:cs="Times New Roman"/>
          <w:sz w:val="28"/>
          <w:szCs w:val="28"/>
        </w:rPr>
        <w:t xml:space="preserve"> Карпова Е.П.,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A7774">
        <w:rPr>
          <w:rFonts w:ascii="Times New Roman" w:hAnsi="Times New Roman" w:cs="Times New Roman"/>
          <w:sz w:val="28"/>
          <w:szCs w:val="28"/>
        </w:rPr>
        <w:t xml:space="preserve">, жители </w:t>
      </w:r>
      <w:proofErr w:type="spellStart"/>
      <w:r w:rsidR="004A7774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4A777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A7774" w:rsidRDefault="000E0D80" w:rsidP="004A77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4A7774">
        <w:rPr>
          <w:rFonts w:ascii="Times New Roman" w:hAnsi="Times New Roman" w:cs="Times New Roman"/>
          <w:sz w:val="28"/>
          <w:szCs w:val="28"/>
        </w:rPr>
        <w:t xml:space="preserve">два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4A7774">
        <w:rPr>
          <w:rFonts w:ascii="Times New Roman" w:hAnsi="Times New Roman" w:cs="Times New Roman"/>
          <w:sz w:val="28"/>
          <w:szCs w:val="28"/>
        </w:rPr>
        <w:t>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774" w:rsidRPr="004A7774" w:rsidRDefault="004A7774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A7774">
        <w:rPr>
          <w:rFonts w:ascii="Times New Roman" w:hAnsi="Times New Roman"/>
          <w:bCs/>
          <w:sz w:val="28"/>
          <w:szCs w:val="28"/>
        </w:rPr>
        <w:t xml:space="preserve">О перечислении </w:t>
      </w:r>
      <w:r w:rsidRPr="004A7774">
        <w:rPr>
          <w:rFonts w:ascii="Times New Roman" w:hAnsi="Times New Roman"/>
          <w:sz w:val="28"/>
          <w:szCs w:val="28"/>
        </w:rPr>
        <w:t xml:space="preserve">территориальной избирательной комиссии Кинешемского района </w:t>
      </w:r>
      <w:r w:rsidRPr="004A7774">
        <w:rPr>
          <w:rFonts w:ascii="Times New Roman" w:hAnsi="Times New Roman"/>
          <w:bCs/>
          <w:sz w:val="28"/>
          <w:szCs w:val="28"/>
        </w:rPr>
        <w:t xml:space="preserve">дополнительных денежных средств из бюджета </w:t>
      </w:r>
      <w:proofErr w:type="spellStart"/>
      <w:r w:rsidRPr="004A7774">
        <w:rPr>
          <w:rFonts w:ascii="Times New Roman" w:hAnsi="Times New Roman"/>
          <w:bCs/>
          <w:sz w:val="28"/>
          <w:szCs w:val="28"/>
        </w:rPr>
        <w:t>Наволокского</w:t>
      </w:r>
      <w:proofErr w:type="spellEnd"/>
      <w:r w:rsidRPr="004A7774">
        <w:rPr>
          <w:rFonts w:ascii="Times New Roman" w:hAnsi="Times New Roman"/>
          <w:bCs/>
          <w:sz w:val="28"/>
          <w:szCs w:val="28"/>
        </w:rPr>
        <w:t xml:space="preserve"> городского поселения Кинешемского муниципального района на проведение выборов депутатов Совета </w:t>
      </w:r>
      <w:proofErr w:type="spellStart"/>
      <w:r w:rsidRPr="004A7774">
        <w:rPr>
          <w:rFonts w:ascii="Times New Roman" w:hAnsi="Times New Roman"/>
          <w:bCs/>
          <w:sz w:val="28"/>
          <w:szCs w:val="28"/>
        </w:rPr>
        <w:t>Наволокского</w:t>
      </w:r>
      <w:proofErr w:type="spellEnd"/>
      <w:r w:rsidRPr="004A7774">
        <w:rPr>
          <w:rFonts w:ascii="Times New Roman" w:hAnsi="Times New Roman"/>
          <w:bCs/>
          <w:sz w:val="28"/>
          <w:szCs w:val="28"/>
        </w:rPr>
        <w:t xml:space="preserve"> городского поселения Кинешемского муниципального района пятого созыва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37750" w:rsidRDefault="00237750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552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годов»</w:t>
      </w:r>
      <w:r w:rsidR="004A7774">
        <w:rPr>
          <w:rFonts w:ascii="Times New Roman" w:hAnsi="Times New Roman"/>
          <w:sz w:val="28"/>
          <w:szCs w:val="28"/>
        </w:rPr>
        <w:t>.</w:t>
      </w:r>
    </w:p>
    <w:p w:rsidR="00F26875" w:rsidRPr="00F87F47" w:rsidRDefault="00FA283A" w:rsidP="00946EC4">
      <w:pPr>
        <w:pStyle w:val="a4"/>
        <w:rPr>
          <w:sz w:val="20"/>
        </w:rPr>
      </w:pPr>
      <w:r>
        <w:rPr>
          <w:szCs w:val="28"/>
        </w:rPr>
        <w:t>Подробно ознакомиться с р</w:t>
      </w:r>
      <w:r w:rsidR="005517BF" w:rsidRPr="00F87F47">
        <w:rPr>
          <w:szCs w:val="28"/>
        </w:rPr>
        <w:t>ешени</w:t>
      </w:r>
      <w:r w:rsidR="00F26875" w:rsidRPr="00F87F47">
        <w:rPr>
          <w:szCs w:val="28"/>
        </w:rPr>
        <w:t>я</w:t>
      </w:r>
      <w:r>
        <w:rPr>
          <w:szCs w:val="28"/>
        </w:rPr>
        <w:t>ми</w:t>
      </w:r>
      <w:r w:rsidR="005517BF" w:rsidRPr="00F87F47">
        <w:rPr>
          <w:szCs w:val="28"/>
        </w:rPr>
        <w:t xml:space="preserve"> Совета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r>
        <w:rPr>
          <w:szCs w:val="28"/>
        </w:rPr>
        <w:t xml:space="preserve">можно </w:t>
      </w:r>
      <w:r w:rsidR="005517BF" w:rsidRPr="00F87F47">
        <w:rPr>
          <w:szCs w:val="28"/>
        </w:rPr>
        <w:t xml:space="preserve">на официальном сайте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proofErr w:type="spellStart"/>
      <w:r w:rsidR="005517BF" w:rsidRPr="00F87F47">
        <w:rPr>
          <w:szCs w:val="28"/>
        </w:rPr>
        <w:t>www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  <w:lang w:val="en-US"/>
        </w:rPr>
        <w:t>navoloki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</w:rPr>
        <w:t>ru</w:t>
      </w:r>
      <w:proofErr w:type="spellEnd"/>
      <w:r w:rsidR="005517BF" w:rsidRPr="00F87F47">
        <w:rPr>
          <w:szCs w:val="28"/>
        </w:rPr>
        <w:t xml:space="preserve"> 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108CC"/>
    <w:rsid w:val="00116230"/>
    <w:rsid w:val="00123F17"/>
    <w:rsid w:val="001300C8"/>
    <w:rsid w:val="00154F9A"/>
    <w:rsid w:val="00184FAB"/>
    <w:rsid w:val="0019270E"/>
    <w:rsid w:val="001B2BBD"/>
    <w:rsid w:val="001D6DE8"/>
    <w:rsid w:val="00237750"/>
    <w:rsid w:val="00274C28"/>
    <w:rsid w:val="002855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4A7774"/>
    <w:rsid w:val="00514C48"/>
    <w:rsid w:val="00520CF2"/>
    <w:rsid w:val="005517BF"/>
    <w:rsid w:val="005704F3"/>
    <w:rsid w:val="00573A02"/>
    <w:rsid w:val="005972D4"/>
    <w:rsid w:val="005A2696"/>
    <w:rsid w:val="005C09EC"/>
    <w:rsid w:val="006114AD"/>
    <w:rsid w:val="00617948"/>
    <w:rsid w:val="00621B1C"/>
    <w:rsid w:val="0062624C"/>
    <w:rsid w:val="006B10E6"/>
    <w:rsid w:val="00752920"/>
    <w:rsid w:val="007620DE"/>
    <w:rsid w:val="00767516"/>
    <w:rsid w:val="007A351E"/>
    <w:rsid w:val="008A7D54"/>
    <w:rsid w:val="008B6E96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501E7"/>
    <w:rsid w:val="00A60D59"/>
    <w:rsid w:val="00A80029"/>
    <w:rsid w:val="00A837AD"/>
    <w:rsid w:val="00AD7525"/>
    <w:rsid w:val="00AE41F0"/>
    <w:rsid w:val="00B31904"/>
    <w:rsid w:val="00B6523E"/>
    <w:rsid w:val="00BB32F6"/>
    <w:rsid w:val="00BF6CF4"/>
    <w:rsid w:val="00BF72C9"/>
    <w:rsid w:val="00C33FCD"/>
    <w:rsid w:val="00CA73A8"/>
    <w:rsid w:val="00DB1EC9"/>
    <w:rsid w:val="00DF479F"/>
    <w:rsid w:val="00E1602B"/>
    <w:rsid w:val="00E36137"/>
    <w:rsid w:val="00E44648"/>
    <w:rsid w:val="00E839B0"/>
    <w:rsid w:val="00F0642E"/>
    <w:rsid w:val="00F20376"/>
    <w:rsid w:val="00F26875"/>
    <w:rsid w:val="00F41026"/>
    <w:rsid w:val="00F539CA"/>
    <w:rsid w:val="00F540A0"/>
    <w:rsid w:val="00F87F47"/>
    <w:rsid w:val="00FA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_"/>
    <w:link w:val="1"/>
    <w:rsid w:val="0023775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37750"/>
    <w:pPr>
      <w:widowControl w:val="0"/>
      <w:shd w:val="clear" w:color="auto" w:fill="FFFFFF"/>
      <w:spacing w:after="540" w:line="0" w:lineRule="atLeast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2025-07-18T05:47:00Z</dcterms:created>
  <dcterms:modified xsi:type="dcterms:W3CDTF">2025-07-18T05:47:00Z</dcterms:modified>
</cp:coreProperties>
</file>