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E3" w:rsidRPr="008513E3" w:rsidRDefault="008513E3" w:rsidP="008513E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13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Ивановская межрайонная природоохранная прокуратура разъясняет: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851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 января 2019 года по 31 декабря 2020 года вводится ограничение на проведение плановых проверок в отношении субъектов малого предпринимательства</w:t>
      </w:r>
    </w:p>
    <w:p w:rsidR="008513E3" w:rsidRDefault="008513E3" w:rsidP="00851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513E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25.12.2018 № 480-ФЗ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статью 35 Федерального закона "О водоснабжении и водоотведении" Федеральный закон от 26.08.2008 № 294-ФЗ дополнен новой статьей 26.2, которой установлены особенности организации и проведения в 2019 - 2020 годах плановых проверок при осуществлении государственного</w:t>
      </w:r>
      <w:proofErr w:type="gramEnd"/>
      <w:r w:rsidRPr="00851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 (надзора) и муниципального контроля в отношении субъек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малого предпринимательства.</w:t>
      </w:r>
    </w:p>
    <w:p w:rsidR="008513E3" w:rsidRDefault="008513E3" w:rsidP="00851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3E3">
        <w:rPr>
          <w:rFonts w:ascii="Times New Roman" w:eastAsia="Times New Roman" w:hAnsi="Times New Roman" w:cs="Times New Roman"/>
          <w:color w:val="000000"/>
          <w:sz w:val="28"/>
          <w:szCs w:val="28"/>
        </w:rPr>
        <w:t>Так, с 1 января 2019 года по 31 декабря 2020 года не проводятся плановые проверки в отношении юридических лиц, индивидуальных предпринимателей, отнесенных к субъектам малого предпринимательства.</w:t>
      </w:r>
      <w:r w:rsidRPr="008513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числе исключений проведение плановых проверок в рамках видов государственного контроля (надзора), по которым установлены категории риска, классы (категории) опасности. В частности, к таким видам государственного контроля (надзора) отнесены федеральный и региональный государственный экологический надзор; государственный земельный надзор; региональный государственный ветеринарный надзор; федеральный государственный надзор в сфере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бращения лекарственных средств.</w:t>
      </w:r>
    </w:p>
    <w:p w:rsidR="008513E3" w:rsidRDefault="008513E3" w:rsidP="00851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513E3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в ежегодный план проведения плановых проверок могут быть включены лица, в отношении которых ранее было вынесено вступившее в законную силу постановление о назначении административного наказания за совершение грубого нарушения,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 и с даты окончания проведения проверки, по результатам которой вынесено</w:t>
      </w:r>
      <w:proofErr w:type="gramEnd"/>
      <w:r w:rsidRPr="00851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такое постановление либо принято такое решение, прошло менее трех лет. </w:t>
      </w:r>
    </w:p>
    <w:p w:rsidR="00533961" w:rsidRPr="008513E3" w:rsidRDefault="008513E3" w:rsidP="00851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3E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плановой проверки с нарушением требований статьи 26.2 Федерального закона от 26.08.2008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отнесено к грубым нарушениям требований законодательства о государственном контроле (надзоре) и муниципальном контроле, влекущем недействительность ее результатов.</w:t>
      </w:r>
    </w:p>
    <w:sectPr w:rsidR="00533961" w:rsidRPr="008513E3" w:rsidSect="008513E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83AEB"/>
    <w:multiLevelType w:val="multilevel"/>
    <w:tmpl w:val="CD80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513E3"/>
    <w:rsid w:val="00533961"/>
    <w:rsid w:val="0085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1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13E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8513E3"/>
  </w:style>
  <w:style w:type="character" w:styleId="a3">
    <w:name w:val="Hyperlink"/>
    <w:basedOn w:val="a0"/>
    <w:uiPriority w:val="99"/>
    <w:semiHidden/>
    <w:unhideWhenUsed/>
    <w:rsid w:val="008513E3"/>
    <w:rPr>
      <w:color w:val="0000FF"/>
      <w:u w:val="single"/>
    </w:rPr>
  </w:style>
  <w:style w:type="character" w:customStyle="1" w:styleId="icon-print">
    <w:name w:val="icon-print"/>
    <w:basedOn w:val="a0"/>
    <w:rsid w:val="008513E3"/>
  </w:style>
  <w:style w:type="character" w:customStyle="1" w:styleId="apple-converted-space">
    <w:name w:val="apple-converted-space"/>
    <w:basedOn w:val="a0"/>
    <w:rsid w:val="00851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7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18" w:space="0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2019-01-18T11:21:00Z</dcterms:created>
  <dcterms:modified xsi:type="dcterms:W3CDTF">2019-01-18T11:23:00Z</dcterms:modified>
</cp:coreProperties>
</file>