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Рубрика "Вопрос-ответ" Росреестр разъясняет: </w:t>
      </w:r>
      <w:r>
        <w:rPr>
          <w:rFonts w:ascii="Liberation Serif" w:hAnsi="Liberation Serif" w:cs="Liberation Serif"/>
          <w:b/>
          <w:bCs/>
          <w:sz w:val="28"/>
          <w:szCs w:val="28"/>
        </w:rPr>
      </w:r>
      <w:r>
        <w:rPr>
          <w:rFonts w:ascii="Liberation Serif" w:hAnsi="Liberation Serif" w:cs="Liberation Serif"/>
          <w:b/>
          <w:bCs/>
          <w:sz w:val="28"/>
          <w:szCs w:val="28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</w:rPr>
      </w:r>
    </w:p>
    <w:p>
      <w:pPr>
        <w:ind w:left="0" w:right="0" w:firstLine="567"/>
        <w:jc w:val="both"/>
        <w:rPr>
          <w:rFonts w:ascii="Liberation Serif" w:hAnsi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У нас в собственности более 5 лет участок для ИЖС. Мы пока не начали строительство дома. Установлены ли сроки для строительства дома и предусмотрен ли штраф, если дома еще нет?</w:t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Отвечает начальник отдела государственного земельного надзора Управления Росреестра по Ивановской области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</w:rPr>
        <w:t xml:space="preserve">Марина Леванова: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Закон действительно устанавливает временные рамки. На строительство индивидуального жилого дома отводится 7 лет, которые отсчитываются от даты регистрации права собственности на земельный участок. Дополнительно предусмотрены ещё 3 года на освоение участка.</w:t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 Итого — 10 лет, в течение которых на земле должен появиться дом.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Если за это время строительство так и не началось, участок считается неосвоенным, что является нарушением.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Когда могут прийти с проверкой?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eastAsia="Liberation Serif" w:cs="Liberation Serif"/>
          <w:color w:val="011c29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Право собственности оформлено до 1 марта 2025 года — проверки начнутся не раньше 1 марта 2035 года.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Участок приобретён после 1 марта 2025 года — десятилетний срок отсчитывается от даты регистрации права, и проверки проводятся по его истечении.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eastAsia="Liberation Serif" w:cs="Liberation Serif"/>
          <w:color w:val="011c29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Проверки проводят инспекторы Росреестра и сотрудники органов местного самоуправления. При выявлении нарушения правообладателю направят предостережение с предложением принять меры по освоению участка — то есть сначала вас не оштрафуют сразу, а дадут время и</w:t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справить ситуацию.</w:t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  <w:highlight w:val="none"/>
        </w:rPr>
      </w:r>
    </w:p>
    <w:p>
      <w:pPr>
        <w:ind w:left="0" w:right="0" w:firstLine="567"/>
        <w:jc w:val="both"/>
        <w:spacing w:before="0" w:after="0"/>
        <w:rPr>
          <w:rFonts w:ascii="Liberation Serif" w:hAnsi="Liberation Serif" w:eastAsia="Liberation Serif" w:cs="Liberation Serif"/>
          <w:color w:val="011c29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</w:rPr>
        <w:t xml:space="preserve">Так что в вашем случае, если участок в собственности более пяти лет и строительство ещё не начиналось, времени на возведение дома пока достаточно — главное, уложиться в десятилетний срок.</w:t>
      </w:r>
      <w:r>
        <w:rPr>
          <w:rFonts w:ascii="Liberation Serif" w:hAnsi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011c29"/>
          <w:sz w:val="28"/>
          <w:szCs w:val="28"/>
          <w:highlight w:val="none"/>
        </w:rPr>
      </w:r>
    </w:p>
    <w:p>
      <w:pPr>
        <w:ind w:left="0" w:right="0" w:firstLine="0"/>
        <w:spacing w:before="0" w:after="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0784b8"/>
          <w:spacing w:val="4"/>
          <w:sz w:val="17"/>
        </w:rPr>
      </w:r>
      <w:r/>
    </w:p>
    <w:p>
      <w:pPr>
        <w:rPr>
          <w:highlight w:val="yellow"/>
        </w:rPr>
      </w:pPr>
      <w:r>
        <w:br/>
      </w:r>
      <w:r>
        <w:rPr>
          <w:highlight w:val="none"/>
        </w:rPr>
      </w:r>
      <w:r>
        <w:rPr>
          <w:highlight w:val="yellow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dunskaya-ee</cp:lastModifiedBy>
  <cp:revision>3</cp:revision>
  <dcterms:modified xsi:type="dcterms:W3CDTF">2026-10-06T09:28:50Z</dcterms:modified>
</cp:coreProperties>
</file>