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40" w:rsidRPr="00DD25F1" w:rsidRDefault="00695C69" w:rsidP="00DD25F1">
      <w:pPr>
        <w:spacing w:after="0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</w:t>
      </w:r>
      <w:r w:rsidR="001A6C40" w:rsidRPr="00DD25F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695C69" w:rsidRPr="00DD25F1" w:rsidRDefault="001A6C40" w:rsidP="00D05464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>«</w:t>
      </w:r>
      <w:r w:rsidR="00962823">
        <w:rPr>
          <w:rFonts w:ascii="Times New Roman" w:hAnsi="Times New Roman" w:cs="Times New Roman"/>
          <w:b/>
          <w:sz w:val="24"/>
          <w:szCs w:val="24"/>
        </w:rPr>
        <w:t>Поддержка малого и среднего предпринимательства на территории Наволокского городского поселения</w:t>
      </w:r>
      <w:r w:rsidRPr="00A708A7">
        <w:rPr>
          <w:rFonts w:ascii="Times New Roman" w:hAnsi="Times New Roman" w:cs="Times New Roman"/>
          <w:b/>
          <w:sz w:val="24"/>
          <w:szCs w:val="24"/>
        </w:rPr>
        <w:t>» за 201</w:t>
      </w:r>
      <w:r w:rsidR="00F06315">
        <w:rPr>
          <w:rFonts w:ascii="Times New Roman" w:hAnsi="Times New Roman" w:cs="Times New Roman"/>
          <w:b/>
          <w:sz w:val="24"/>
          <w:szCs w:val="24"/>
        </w:rPr>
        <w:t>9</w:t>
      </w:r>
      <w:r w:rsidRPr="00A708A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246C6" w:rsidRPr="00DD25F1" w:rsidRDefault="00C246C6" w:rsidP="008871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46C6" w:rsidRPr="00DD25F1" w:rsidRDefault="00C246C6" w:rsidP="0095479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4797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 Наволокского городского поселения </w:t>
      </w:r>
      <w:r w:rsidR="00C7697A" w:rsidRPr="00962823">
        <w:rPr>
          <w:rFonts w:ascii="Times New Roman" w:hAnsi="Times New Roman" w:cs="Times New Roman"/>
          <w:sz w:val="24"/>
          <w:szCs w:val="24"/>
        </w:rPr>
        <w:t>«</w:t>
      </w:r>
      <w:r w:rsidR="00962823" w:rsidRPr="00962823">
        <w:rPr>
          <w:rFonts w:ascii="Times New Roman" w:hAnsi="Times New Roman" w:cs="Times New Roman"/>
          <w:sz w:val="24"/>
          <w:szCs w:val="24"/>
        </w:rPr>
        <w:t>Поддержка малого и среднего предпринимательства на территории Наволокского городского поселения</w:t>
      </w:r>
      <w:r w:rsidR="00C7697A" w:rsidRPr="00962823">
        <w:rPr>
          <w:rFonts w:ascii="Times New Roman" w:hAnsi="Times New Roman" w:cs="Times New Roman"/>
          <w:sz w:val="24"/>
          <w:szCs w:val="24"/>
        </w:rPr>
        <w:t xml:space="preserve">» </w:t>
      </w:r>
      <w:r w:rsidR="00847690" w:rsidRPr="00962823">
        <w:rPr>
          <w:rFonts w:ascii="Times New Roman" w:hAnsi="Times New Roman" w:cs="Times New Roman"/>
          <w:sz w:val="24"/>
          <w:szCs w:val="24"/>
        </w:rPr>
        <w:t>(далее</w:t>
      </w:r>
      <w:r w:rsidR="00847690" w:rsidRPr="00954797">
        <w:rPr>
          <w:rFonts w:ascii="Times New Roman" w:hAnsi="Times New Roman" w:cs="Times New Roman"/>
          <w:sz w:val="24"/>
          <w:szCs w:val="24"/>
        </w:rPr>
        <w:t xml:space="preserve"> – Программа)</w:t>
      </w:r>
      <w:r w:rsidR="00AE0FF6" w:rsidRPr="00954797">
        <w:rPr>
          <w:rFonts w:ascii="Times New Roman" w:hAnsi="Times New Roman" w:cs="Times New Roman"/>
          <w:sz w:val="24"/>
          <w:szCs w:val="24"/>
        </w:rPr>
        <w:t xml:space="preserve"> </w:t>
      </w:r>
      <w:r w:rsidR="00C7697A" w:rsidRPr="00954797">
        <w:rPr>
          <w:rFonts w:ascii="Times New Roman" w:hAnsi="Times New Roman" w:cs="Times New Roman"/>
          <w:sz w:val="24"/>
          <w:szCs w:val="24"/>
        </w:rPr>
        <w:t>за 201</w:t>
      </w:r>
      <w:r w:rsidR="00F06315">
        <w:rPr>
          <w:rFonts w:ascii="Times New Roman" w:hAnsi="Times New Roman" w:cs="Times New Roman"/>
          <w:sz w:val="24"/>
          <w:szCs w:val="24"/>
        </w:rPr>
        <w:t>9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 год </w:t>
      </w:r>
      <w:r w:rsidRPr="00954797">
        <w:rPr>
          <w:rFonts w:ascii="Times New Roman" w:hAnsi="Times New Roman" w:cs="Times New Roman"/>
          <w:sz w:val="24"/>
          <w:szCs w:val="24"/>
        </w:rPr>
        <w:t>проводится в соответствие с методикой оценки эффективности</w:t>
      </w:r>
      <w:r w:rsidRPr="00DD25F1">
        <w:rPr>
          <w:rFonts w:ascii="Times New Roman" w:hAnsi="Times New Roman" w:cs="Times New Roman"/>
          <w:sz w:val="24"/>
          <w:szCs w:val="24"/>
        </w:rPr>
        <w:t xml:space="preserve">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DD25F1">
        <w:rPr>
          <w:rFonts w:ascii="Times New Roman" w:hAnsi="Times New Roman" w:cs="Times New Roman"/>
          <w:sz w:val="24"/>
          <w:szCs w:val="24"/>
        </w:rPr>
        <w:t>18</w:t>
      </w:r>
      <w:r w:rsidRPr="00DD25F1">
        <w:rPr>
          <w:rFonts w:ascii="Times New Roman" w:hAnsi="Times New Roman" w:cs="Times New Roman"/>
          <w:sz w:val="24"/>
          <w:szCs w:val="24"/>
        </w:rPr>
        <w:t>.</w:t>
      </w:r>
      <w:r w:rsidR="00D37EC7" w:rsidRPr="00DD25F1">
        <w:rPr>
          <w:rFonts w:ascii="Times New Roman" w:hAnsi="Times New Roman" w:cs="Times New Roman"/>
          <w:sz w:val="24"/>
          <w:szCs w:val="24"/>
        </w:rPr>
        <w:t>10</w:t>
      </w:r>
      <w:r w:rsidRPr="00DD25F1">
        <w:rPr>
          <w:rFonts w:ascii="Times New Roman" w:hAnsi="Times New Roman" w:cs="Times New Roman"/>
          <w:sz w:val="24"/>
          <w:szCs w:val="24"/>
        </w:rPr>
        <w:t>.2013г. №</w:t>
      </w:r>
      <w:r w:rsidR="00D37EC7" w:rsidRPr="00DD25F1">
        <w:rPr>
          <w:rFonts w:ascii="Times New Roman" w:hAnsi="Times New Roman" w:cs="Times New Roman"/>
          <w:sz w:val="24"/>
          <w:szCs w:val="24"/>
        </w:rPr>
        <w:t>282</w:t>
      </w:r>
      <w:r w:rsidRPr="00DD25F1">
        <w:rPr>
          <w:rFonts w:ascii="Times New Roman" w:hAnsi="Times New Roman" w:cs="Times New Roman"/>
          <w:sz w:val="24"/>
          <w:szCs w:val="24"/>
        </w:rPr>
        <w:t>а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(в редакции постановлени</w:t>
      </w:r>
      <w:r w:rsidR="0059249F" w:rsidRPr="00DD25F1">
        <w:rPr>
          <w:rFonts w:ascii="Times New Roman" w:hAnsi="Times New Roman" w:cs="Times New Roman"/>
          <w:sz w:val="24"/>
          <w:szCs w:val="24"/>
        </w:rPr>
        <w:t>й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от 01.12.2015г. №392</w:t>
      </w:r>
      <w:r w:rsidR="0059249F" w:rsidRPr="00DD25F1">
        <w:rPr>
          <w:rFonts w:ascii="Times New Roman" w:hAnsi="Times New Roman" w:cs="Times New Roman"/>
          <w:sz w:val="24"/>
          <w:szCs w:val="24"/>
        </w:rPr>
        <w:t>, от 14.12.2017 №404</w:t>
      </w:r>
      <w:r w:rsidR="00EE368C" w:rsidRPr="00DD25F1">
        <w:rPr>
          <w:rFonts w:ascii="Times New Roman" w:hAnsi="Times New Roman" w:cs="Times New Roman"/>
          <w:sz w:val="24"/>
          <w:szCs w:val="24"/>
        </w:rPr>
        <w:t>)</w:t>
      </w:r>
      <w:r w:rsidRPr="00DD25F1">
        <w:rPr>
          <w:rFonts w:ascii="Times New Roman" w:hAnsi="Times New Roman" w:cs="Times New Roman"/>
          <w:sz w:val="24"/>
          <w:szCs w:val="24"/>
        </w:rPr>
        <w:t xml:space="preserve"> «</w:t>
      </w:r>
      <w:r w:rsidR="0059249F" w:rsidRPr="00DD25F1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</w:t>
      </w:r>
      <w:proofErr w:type="gramEnd"/>
      <w:r w:rsidR="0059249F" w:rsidRPr="00DD25F1">
        <w:rPr>
          <w:rFonts w:ascii="Times New Roman" w:hAnsi="Times New Roman" w:cs="Times New Roman"/>
          <w:sz w:val="24"/>
          <w:szCs w:val="24"/>
        </w:rPr>
        <w:t xml:space="preserve"> и оценки эффективности муниципальных программ Наволокского городского поселения Кинешемского муниципального района</w:t>
      </w:r>
      <w:r w:rsidRPr="00DD25F1">
        <w:rPr>
          <w:rFonts w:ascii="Times New Roman" w:hAnsi="Times New Roman" w:cs="Times New Roman"/>
          <w:sz w:val="24"/>
          <w:szCs w:val="24"/>
        </w:rPr>
        <w:t>».</w:t>
      </w:r>
    </w:p>
    <w:p w:rsidR="00E30F2D" w:rsidRPr="00DD25F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Программы </w:t>
      </w:r>
    </w:p>
    <w:p w:rsidR="00DD25F1" w:rsidRPr="00DD25F1" w:rsidRDefault="00BE054E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="00071C51"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="00071C51" w:rsidRPr="00C14427">
        <w:rPr>
          <w:rFonts w:ascii="Times New Roman" w:hAnsi="Times New Roman" w:cs="Times New Roman"/>
          <w:sz w:val="24"/>
          <w:szCs w:val="24"/>
        </w:rPr>
        <w:t xml:space="preserve"> </w:t>
      </w:r>
      <w:r w:rsidRPr="00C14427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="00071C51"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="0007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F06315">
        <w:rPr>
          <w:rFonts w:ascii="Times New Roman" w:eastAsia="Times New Roman" w:hAnsi="Times New Roman" w:cs="Times New Roman"/>
          <w:sz w:val="24"/>
          <w:szCs w:val="24"/>
          <w:lang w:eastAsia="ru-RU"/>
        </w:rPr>
        <w:t>200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071C5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0631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071C51">
        <w:rPr>
          <w:rFonts w:ascii="Times New Roman" w:eastAsia="Times New Roman" w:hAnsi="Times New Roman" w:cs="Times New Roman"/>
          <w:sz w:val="24"/>
          <w:szCs w:val="24"/>
          <w:lang w:eastAsia="ru-RU"/>
        </w:rPr>
        <w:t>0,9</w:t>
      </w:r>
      <w:r w:rsidR="00F0631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Программы, фактически достигнутое на конец отчетного периода;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Программы.</w:t>
      </w: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</w:t>
      </w:r>
    </w:p>
    <w:p w:rsid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931" w:rsidRPr="00DD25F1" w:rsidRDefault="0062793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7C01">
        <w:rPr>
          <w:rFonts w:ascii="Times New Roman" w:eastAsia="Times New Roman" w:hAnsi="Times New Roman" w:cs="Times New Roman"/>
          <w:sz w:val="24"/>
          <w:szCs w:val="24"/>
          <w:lang w:eastAsia="ru-RU"/>
        </w:rPr>
        <w:t>0,9</w:t>
      </w:r>
      <w:r w:rsidR="001C10B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697C01">
        <w:rPr>
          <w:rFonts w:ascii="Times New Roman" w:eastAsia="Times New Roman" w:hAnsi="Times New Roman" w:cs="Times New Roman"/>
          <w:sz w:val="24"/>
          <w:szCs w:val="24"/>
          <w:lang w:eastAsia="ru-RU"/>
        </w:rPr>
        <w:t>0,9</w:t>
      </w:r>
      <w:r w:rsidR="001C10B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Программы.</w:t>
      </w:r>
    </w:p>
    <w:p w:rsidR="0083112C" w:rsidRPr="0083112C" w:rsidRDefault="00C55A89" w:rsidP="008311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="0083112C" w:rsidRPr="008311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бюджетных ассигнований на реализацию Программ (подпрограмм), а также в отношении Программ (подпрограмм), предусматривающих направление резервных средств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оценка эффективности осуществляется на основе степени достижения значений целевых индикаторов (показателей) Программ (подпрограмм).</w:t>
      </w:r>
      <w:proofErr w:type="gramEnd"/>
    </w:p>
    <w:p w:rsidR="0083112C" w:rsidRDefault="0083112C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Степень достижения планируемых значений целевых индикаторов (показателей)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</w:p>
    <w:p w:rsidR="00AE354B" w:rsidRPr="00DD25F1" w:rsidRDefault="00E86883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577315">
        <w:rPr>
          <w:rFonts w:ascii="Times New Roman" w:eastAsia="Times New Roman" w:hAnsi="Times New Roman" w:cs="Times New Roman"/>
          <w:sz w:val="24"/>
          <w:szCs w:val="24"/>
          <w:lang w:eastAsia="ru-RU"/>
        </w:rPr>
        <w:t>200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/20</w:t>
      </w:r>
      <w:r w:rsidR="0057731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=0,9</w:t>
      </w:r>
      <w:r w:rsidR="0057731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AE35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354B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A89" w:rsidRPr="00DD25F1" w:rsidRDefault="007A3854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</w:p>
    <w:p w:rsidR="00C55A89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6A9" w:rsidRPr="00DD25F1" w:rsidRDefault="007246A9" w:rsidP="007246A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0,9</w:t>
      </w:r>
      <w:r w:rsidR="0057731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/1=0,9</w:t>
      </w:r>
      <w:r w:rsidR="0057731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3854" w:rsidRPr="00DD25F1" w:rsidRDefault="00BE49AF" w:rsidP="00BE49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11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бюджетных ассигнований на реализацию подпрограмм, а также в отношении подпрограмм, предусматривающих направление резервных средств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оценка эффективности осуществляется на основе степени достижения значений целевых индикаторов (показателей) подпрограмм.</w:t>
      </w:r>
      <w:proofErr w:type="gramEnd"/>
    </w:p>
    <w:p w:rsidR="007A3854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>По результатам оценки эффективности реализации Подпрограмма признается высокоэффективной.</w:t>
      </w:r>
    </w:p>
    <w:p w:rsidR="007A3854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7F8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 определяется с учетом оценок эффективности реализации каждой подпрограммы, входящей в Программы и имеющей более низкую, чем Программа, оценку эффективности. Для расчета итоговой оценки эффективности реализации Программ к оценке эффективности реализации Программы применяются поправочны</w:t>
      </w:r>
      <w:r>
        <w:rPr>
          <w:rFonts w:ascii="Times New Roman" w:hAnsi="Times New Roman" w:cs="Times New Roman"/>
          <w:sz w:val="24"/>
          <w:szCs w:val="24"/>
        </w:rPr>
        <w:t>й коэффициент 0,95.</w:t>
      </w:r>
    </w:p>
    <w:p w:rsidR="007A3854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7F8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D51DDE">
        <w:rPr>
          <w:rFonts w:ascii="Times New Roman" w:hAnsi="Times New Roman" w:cs="Times New Roman"/>
          <w:sz w:val="24"/>
          <w:szCs w:val="24"/>
        </w:rPr>
        <w:t>0,9</w:t>
      </w:r>
      <w:r w:rsidR="0057731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*0,95=</w:t>
      </w:r>
      <w:r w:rsidR="00D51DDE">
        <w:rPr>
          <w:rFonts w:ascii="Times New Roman" w:hAnsi="Times New Roman" w:cs="Times New Roman"/>
          <w:sz w:val="24"/>
          <w:szCs w:val="24"/>
        </w:rPr>
        <w:t>0,9</w:t>
      </w:r>
      <w:r w:rsidR="0057731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3854" w:rsidRPr="007037F8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55A89" w:rsidRPr="00AE4611" w:rsidRDefault="00C55A89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764EC7" w:rsidRDefault="009E0AF0" w:rsidP="00FD5AA4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EC7">
        <w:rPr>
          <w:rFonts w:ascii="Times New Roman" w:hAnsi="Times New Roman" w:cs="Times New Roman"/>
          <w:sz w:val="24"/>
          <w:szCs w:val="24"/>
        </w:rPr>
        <w:t xml:space="preserve">Заключение: </w:t>
      </w:r>
      <w:r w:rsidR="00FD5AA4" w:rsidRPr="00764EC7">
        <w:rPr>
          <w:rFonts w:ascii="Times New Roman" w:hAnsi="Times New Roman" w:cs="Times New Roman"/>
          <w:sz w:val="24"/>
          <w:szCs w:val="24"/>
        </w:rPr>
        <w:t>по результатам оценки эффективности реализации Программа признается эффективной.</w:t>
      </w:r>
    </w:p>
    <w:p w:rsidR="00F4043E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Администрации:                 </w:t>
      </w:r>
      <w:r w:rsidR="00764EC7">
        <w:rPr>
          <w:rFonts w:ascii="Times New Roman" w:hAnsi="Times New Roman" w:cs="Times New Roman"/>
          <w:b/>
          <w:sz w:val="24"/>
          <w:szCs w:val="24"/>
        </w:rPr>
        <w:t>С.Б.Догадов</w:t>
      </w:r>
    </w:p>
    <w:p w:rsidR="00F4043E" w:rsidRPr="004F73AD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4F73AD" w:rsidRPr="00AE4611" w:rsidRDefault="004F73A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17920"/>
    <w:rsid w:val="0002437A"/>
    <w:rsid w:val="0006048A"/>
    <w:rsid w:val="00071C51"/>
    <w:rsid w:val="000A150C"/>
    <w:rsid w:val="000A208D"/>
    <w:rsid w:val="000B369B"/>
    <w:rsid w:val="000D56B6"/>
    <w:rsid w:val="000E395C"/>
    <w:rsid w:val="00137C4F"/>
    <w:rsid w:val="00156E38"/>
    <w:rsid w:val="00175C5B"/>
    <w:rsid w:val="001A315D"/>
    <w:rsid w:val="001A5A47"/>
    <w:rsid w:val="001A6C40"/>
    <w:rsid w:val="001C10B7"/>
    <w:rsid w:val="00212EE9"/>
    <w:rsid w:val="00235325"/>
    <w:rsid w:val="00243B58"/>
    <w:rsid w:val="00267C2F"/>
    <w:rsid w:val="002861D4"/>
    <w:rsid w:val="002A2BF4"/>
    <w:rsid w:val="002C2177"/>
    <w:rsid w:val="002D7392"/>
    <w:rsid w:val="002F5FDE"/>
    <w:rsid w:val="003334F5"/>
    <w:rsid w:val="00361E67"/>
    <w:rsid w:val="003F37EF"/>
    <w:rsid w:val="00427AFA"/>
    <w:rsid w:val="00476C9F"/>
    <w:rsid w:val="004E7168"/>
    <w:rsid w:val="004F73AD"/>
    <w:rsid w:val="0050004D"/>
    <w:rsid w:val="00562746"/>
    <w:rsid w:val="00577315"/>
    <w:rsid w:val="0059249F"/>
    <w:rsid w:val="00594E9B"/>
    <w:rsid w:val="00616723"/>
    <w:rsid w:val="00627931"/>
    <w:rsid w:val="00635AB6"/>
    <w:rsid w:val="0064566C"/>
    <w:rsid w:val="00695C69"/>
    <w:rsid w:val="00697C01"/>
    <w:rsid w:val="006E13C1"/>
    <w:rsid w:val="00707046"/>
    <w:rsid w:val="007246A9"/>
    <w:rsid w:val="00764EC7"/>
    <w:rsid w:val="0078604C"/>
    <w:rsid w:val="007A3854"/>
    <w:rsid w:val="007A7819"/>
    <w:rsid w:val="007B62AB"/>
    <w:rsid w:val="007C489E"/>
    <w:rsid w:val="007E62F7"/>
    <w:rsid w:val="007F7DA6"/>
    <w:rsid w:val="00822EB1"/>
    <w:rsid w:val="0083112C"/>
    <w:rsid w:val="00847690"/>
    <w:rsid w:val="00863547"/>
    <w:rsid w:val="00873676"/>
    <w:rsid w:val="00886EDE"/>
    <w:rsid w:val="0088716E"/>
    <w:rsid w:val="008902F3"/>
    <w:rsid w:val="008C15A9"/>
    <w:rsid w:val="008E4701"/>
    <w:rsid w:val="008F51BB"/>
    <w:rsid w:val="00954797"/>
    <w:rsid w:val="00962823"/>
    <w:rsid w:val="00970BB7"/>
    <w:rsid w:val="00990DD7"/>
    <w:rsid w:val="009A2323"/>
    <w:rsid w:val="009D4A17"/>
    <w:rsid w:val="009E0AF0"/>
    <w:rsid w:val="009F6F5A"/>
    <w:rsid w:val="00A708A7"/>
    <w:rsid w:val="00A92C29"/>
    <w:rsid w:val="00AA2330"/>
    <w:rsid w:val="00AE0FF6"/>
    <w:rsid w:val="00AE354B"/>
    <w:rsid w:val="00AE4611"/>
    <w:rsid w:val="00B07D4B"/>
    <w:rsid w:val="00B427C1"/>
    <w:rsid w:val="00BE054E"/>
    <w:rsid w:val="00BE49AF"/>
    <w:rsid w:val="00BE7757"/>
    <w:rsid w:val="00C246C6"/>
    <w:rsid w:val="00C3021C"/>
    <w:rsid w:val="00C4044B"/>
    <w:rsid w:val="00C55A89"/>
    <w:rsid w:val="00C56764"/>
    <w:rsid w:val="00C7030D"/>
    <w:rsid w:val="00C7697A"/>
    <w:rsid w:val="00CF7E84"/>
    <w:rsid w:val="00D05464"/>
    <w:rsid w:val="00D07F3D"/>
    <w:rsid w:val="00D15938"/>
    <w:rsid w:val="00D37EC7"/>
    <w:rsid w:val="00D51DDE"/>
    <w:rsid w:val="00DC5280"/>
    <w:rsid w:val="00DD25F1"/>
    <w:rsid w:val="00DE34BF"/>
    <w:rsid w:val="00E30F2D"/>
    <w:rsid w:val="00E66DF2"/>
    <w:rsid w:val="00E86883"/>
    <w:rsid w:val="00EE368C"/>
    <w:rsid w:val="00F06315"/>
    <w:rsid w:val="00F247E4"/>
    <w:rsid w:val="00F4043E"/>
    <w:rsid w:val="00F53FF7"/>
    <w:rsid w:val="00FA5AE8"/>
    <w:rsid w:val="00FB63A0"/>
    <w:rsid w:val="00FD5AA4"/>
    <w:rsid w:val="00FF5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5</cp:revision>
  <cp:lastPrinted>2019-04-23T12:33:00Z</cp:lastPrinted>
  <dcterms:created xsi:type="dcterms:W3CDTF">2020-04-02T06:03:00Z</dcterms:created>
  <dcterms:modified xsi:type="dcterms:W3CDTF">2020-04-02T06:08:00Z</dcterms:modified>
</cp:coreProperties>
</file>