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C1089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C10893">
        <w:rPr>
          <w:rFonts w:ascii="Times New Roman" w:hAnsi="Times New Roman" w:cs="Times New Roman"/>
          <w:b/>
          <w:sz w:val="24"/>
          <w:szCs w:val="24"/>
        </w:rPr>
        <w:t>Экономическое развитие и инновационная экономика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C10893">
        <w:rPr>
          <w:rFonts w:ascii="Times New Roman" w:hAnsi="Times New Roman" w:cs="Times New Roman"/>
          <w:b/>
          <w:sz w:val="24"/>
          <w:szCs w:val="24"/>
        </w:rPr>
        <w:t>волокского городского поселения</w:t>
      </w:r>
      <w:r w:rsidRPr="00DD25F1">
        <w:rPr>
          <w:rFonts w:ascii="Times New Roman" w:hAnsi="Times New Roman" w:cs="Times New Roman"/>
          <w:b/>
          <w:sz w:val="24"/>
          <w:szCs w:val="24"/>
        </w:rPr>
        <w:t>» за 201</w:t>
      </w:r>
      <w:r w:rsidR="008F2BD0">
        <w:rPr>
          <w:rFonts w:ascii="Times New Roman" w:hAnsi="Times New Roman" w:cs="Times New Roman"/>
          <w:b/>
          <w:sz w:val="24"/>
          <w:szCs w:val="24"/>
        </w:rPr>
        <w:t>9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DD25F1">
        <w:rPr>
          <w:rFonts w:ascii="Times New Roman" w:hAnsi="Times New Roman" w:cs="Times New Roman"/>
          <w:sz w:val="24"/>
          <w:szCs w:val="24"/>
        </w:rPr>
        <w:t>«</w:t>
      </w:r>
      <w:r w:rsidR="00BF2F68" w:rsidRPr="00BF2F68">
        <w:rPr>
          <w:rFonts w:ascii="Times New Roman" w:hAnsi="Times New Roman" w:cs="Times New Roman"/>
          <w:sz w:val="24"/>
          <w:szCs w:val="24"/>
        </w:rPr>
        <w:t>Экономическое развитие и инновационная экономика Наволокского городского поселения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8F2BD0">
        <w:rPr>
          <w:rFonts w:ascii="Times New Roman" w:hAnsi="Times New Roman" w:cs="Times New Roman"/>
          <w:sz w:val="24"/>
          <w:szCs w:val="24"/>
        </w:rPr>
        <w:t>9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476C9F" w:rsidRDefault="00C14427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C861DD">
        <w:rPr>
          <w:rFonts w:ascii="Times New Roman" w:eastAsia="Times New Roman" w:hAnsi="Times New Roman" w:cs="Times New Roman"/>
          <w:sz w:val="24"/>
          <w:szCs w:val="24"/>
          <w:lang w:eastAsia="ru-RU"/>
        </w:rPr>
        <w:t>90960,00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861DD">
        <w:rPr>
          <w:rFonts w:ascii="Times New Roman" w:eastAsia="Times New Roman" w:hAnsi="Times New Roman" w:cs="Times New Roman"/>
          <w:sz w:val="24"/>
          <w:szCs w:val="24"/>
          <w:lang w:eastAsia="ru-RU"/>
        </w:rPr>
        <w:t>62131</w:t>
      </w:r>
      <w:r w:rsidR="006D14D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C861DD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2F44" w:rsidRDefault="006E191B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861DD">
        <w:rPr>
          <w:rFonts w:ascii="Times New Roman" w:eastAsia="Times New Roman" w:hAnsi="Times New Roman" w:cs="Times New Roman"/>
          <w:sz w:val="24"/>
          <w:szCs w:val="24"/>
          <w:lang w:eastAsia="ru-RU"/>
        </w:rPr>
        <w:t>353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861DD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C861DD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476C9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165D66">
        <w:rPr>
          <w:rFonts w:ascii="Times New Roman" w:eastAsia="Times New Roman" w:hAnsi="Times New Roman" w:cs="Times New Roman"/>
          <w:sz w:val="24"/>
          <w:szCs w:val="24"/>
          <w:lang w:eastAsia="ru-RU"/>
        </w:rPr>
        <w:t>251566639,44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65D66">
        <w:rPr>
          <w:rFonts w:ascii="Times New Roman" w:eastAsia="Times New Roman" w:hAnsi="Times New Roman" w:cs="Times New Roman"/>
          <w:sz w:val="24"/>
          <w:szCs w:val="24"/>
          <w:lang w:eastAsia="ru-RU"/>
        </w:rPr>
        <w:t>254927545,79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165D66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B23711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711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B23711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B23711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B2371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AC1F55" w:rsidRDefault="00AC1F55" w:rsidP="00AC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=90960,00/62131,00=1,46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C1F55" w:rsidRDefault="00AC1F55" w:rsidP="00AC1F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=353/187=1,89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(1+1)/2=1.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35A" w:rsidRPr="00DD25F1" w:rsidRDefault="0012335A" w:rsidP="001233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251566639,44/254927545,79=0,99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335A" w:rsidRPr="00DD25F1" w:rsidRDefault="0012335A" w:rsidP="001233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- поправочный коэффициент, учитывающий качество планирования и координации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57634C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5763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AE4611" w:rsidRDefault="00307A2C" w:rsidP="00307A2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эффективной.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</w:t>
      </w:r>
      <w:r w:rsidR="007330C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7330C6">
        <w:rPr>
          <w:rFonts w:ascii="Times New Roman" w:hAnsi="Times New Roman" w:cs="Times New Roman"/>
          <w:sz w:val="24"/>
          <w:szCs w:val="24"/>
        </w:rPr>
        <w:t>1,24</w:t>
      </w:r>
      <w:r>
        <w:rPr>
          <w:rFonts w:ascii="Times New Roman" w:hAnsi="Times New Roman" w:cs="Times New Roman"/>
          <w:sz w:val="24"/>
          <w:szCs w:val="24"/>
        </w:rPr>
        <w:t>*0,</w:t>
      </w:r>
      <w:r w:rsidR="007330C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5=</w:t>
      </w:r>
      <w:r w:rsidR="007330C6">
        <w:rPr>
          <w:rFonts w:ascii="Times New Roman" w:hAnsi="Times New Roman" w:cs="Times New Roman"/>
          <w:sz w:val="24"/>
          <w:szCs w:val="24"/>
        </w:rPr>
        <w:t>1,18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A2C" w:rsidRPr="00AE4611" w:rsidRDefault="00307A2C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B1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CD00B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7330C6">
        <w:rPr>
          <w:rFonts w:ascii="Times New Roman" w:hAnsi="Times New Roman" w:cs="Times New Roman"/>
          <w:sz w:val="24"/>
          <w:szCs w:val="24"/>
        </w:rPr>
        <w:t>высоко</w:t>
      </w:r>
      <w:r w:rsidR="00FD5AA4" w:rsidRPr="00CD00B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P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8674F0">
        <w:rPr>
          <w:rFonts w:ascii="Times New Roman" w:hAnsi="Times New Roman" w:cs="Times New Roman"/>
          <w:b/>
          <w:sz w:val="24"/>
          <w:szCs w:val="24"/>
        </w:rPr>
        <w:t>Т.Н.Шумилова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0AE"/>
    <w:rsid w:val="00027741"/>
    <w:rsid w:val="00072F44"/>
    <w:rsid w:val="000A150C"/>
    <w:rsid w:val="000D56B6"/>
    <w:rsid w:val="000E395C"/>
    <w:rsid w:val="0012335A"/>
    <w:rsid w:val="00126DFC"/>
    <w:rsid w:val="00137C4F"/>
    <w:rsid w:val="00165D66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07A2C"/>
    <w:rsid w:val="003334F5"/>
    <w:rsid w:val="00356C59"/>
    <w:rsid w:val="00361E67"/>
    <w:rsid w:val="003F37EF"/>
    <w:rsid w:val="00476C9F"/>
    <w:rsid w:val="004E7168"/>
    <w:rsid w:val="004F73AD"/>
    <w:rsid w:val="0050004D"/>
    <w:rsid w:val="00550E99"/>
    <w:rsid w:val="00562746"/>
    <w:rsid w:val="0057634C"/>
    <w:rsid w:val="0059249F"/>
    <w:rsid w:val="00594E9B"/>
    <w:rsid w:val="00616723"/>
    <w:rsid w:val="00627931"/>
    <w:rsid w:val="00635AB6"/>
    <w:rsid w:val="0064566C"/>
    <w:rsid w:val="00695C69"/>
    <w:rsid w:val="006D14D3"/>
    <w:rsid w:val="006E13C1"/>
    <w:rsid w:val="006E191B"/>
    <w:rsid w:val="007330C6"/>
    <w:rsid w:val="0078604C"/>
    <w:rsid w:val="007A7819"/>
    <w:rsid w:val="007B62AB"/>
    <w:rsid w:val="007F19D6"/>
    <w:rsid w:val="007F7DA6"/>
    <w:rsid w:val="00847690"/>
    <w:rsid w:val="00863547"/>
    <w:rsid w:val="008674F0"/>
    <w:rsid w:val="00886EDE"/>
    <w:rsid w:val="008C15A9"/>
    <w:rsid w:val="008E4701"/>
    <w:rsid w:val="008F2BD0"/>
    <w:rsid w:val="008F51BB"/>
    <w:rsid w:val="009D4A17"/>
    <w:rsid w:val="009E0AF0"/>
    <w:rsid w:val="009F6F5A"/>
    <w:rsid w:val="00A92C29"/>
    <w:rsid w:val="00A96AEF"/>
    <w:rsid w:val="00AC1F55"/>
    <w:rsid w:val="00AE0FF6"/>
    <w:rsid w:val="00AE4611"/>
    <w:rsid w:val="00B07D4B"/>
    <w:rsid w:val="00B23711"/>
    <w:rsid w:val="00B427C1"/>
    <w:rsid w:val="00B854A5"/>
    <w:rsid w:val="00BF2F68"/>
    <w:rsid w:val="00C10893"/>
    <w:rsid w:val="00C14427"/>
    <w:rsid w:val="00C246C6"/>
    <w:rsid w:val="00C4044B"/>
    <w:rsid w:val="00C56764"/>
    <w:rsid w:val="00C7030D"/>
    <w:rsid w:val="00C7697A"/>
    <w:rsid w:val="00C861DD"/>
    <w:rsid w:val="00CD00B1"/>
    <w:rsid w:val="00CF7E84"/>
    <w:rsid w:val="00D07F3D"/>
    <w:rsid w:val="00D15938"/>
    <w:rsid w:val="00D37EC7"/>
    <w:rsid w:val="00DC5280"/>
    <w:rsid w:val="00DD25F1"/>
    <w:rsid w:val="00DE34BF"/>
    <w:rsid w:val="00E30F2D"/>
    <w:rsid w:val="00E66DF2"/>
    <w:rsid w:val="00EE368C"/>
    <w:rsid w:val="00F4043E"/>
    <w:rsid w:val="00F53FF7"/>
    <w:rsid w:val="00FA3B52"/>
    <w:rsid w:val="00FA5AE8"/>
    <w:rsid w:val="00FC45A5"/>
    <w:rsid w:val="00FD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9</cp:revision>
  <cp:lastPrinted>2019-05-06T08:14:00Z</cp:lastPrinted>
  <dcterms:created xsi:type="dcterms:W3CDTF">2020-03-31T10:56:00Z</dcterms:created>
  <dcterms:modified xsi:type="dcterms:W3CDTF">2020-03-31T12:50:00Z</dcterms:modified>
</cp:coreProperties>
</file>