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0F" w:rsidRDefault="00EF740F" w:rsidP="00BF034B">
      <w:pPr>
        <w:spacing w:after="0"/>
        <w:rPr>
          <w:b/>
          <w:sz w:val="36"/>
          <w:szCs w:val="36"/>
        </w:rPr>
      </w:pPr>
    </w:p>
    <w:p w:rsidR="00BB662F" w:rsidRPr="00BB662F" w:rsidRDefault="00BB662F" w:rsidP="00BF034B">
      <w:pPr>
        <w:spacing w:after="0"/>
        <w:rPr>
          <w:b/>
          <w:sz w:val="36"/>
          <w:szCs w:val="36"/>
        </w:rPr>
      </w:pPr>
      <w:r w:rsidRPr="00BB662F">
        <w:rPr>
          <w:b/>
          <w:sz w:val="36"/>
          <w:szCs w:val="36"/>
        </w:rPr>
        <w:t>Найти и узаконить</w:t>
      </w:r>
    </w:p>
    <w:p w:rsidR="00AF1F57" w:rsidRDefault="00FD61C7" w:rsidP="00BF034B">
      <w:pPr>
        <w:spacing w:after="0"/>
      </w:pPr>
      <w:r>
        <w:t xml:space="preserve">Двести тысяч объектов недвижимости не обрели еще </w:t>
      </w:r>
      <w:r w:rsidRPr="00FD61C7">
        <w:t xml:space="preserve">правообладателей </w:t>
      </w:r>
      <w:r>
        <w:t>в Ивановской области.</w:t>
      </w:r>
    </w:p>
    <w:p w:rsidR="00FD61C7" w:rsidRDefault="00FD61C7" w:rsidP="00BF034B">
      <w:pPr>
        <w:spacing w:after="0"/>
      </w:pPr>
      <w:r>
        <w:t>Эту цифру привел в своем докладе на совещании</w:t>
      </w:r>
      <w:r w:rsidRPr="00FD61C7">
        <w:t xml:space="preserve"> по вопр</w:t>
      </w:r>
      <w:r>
        <w:t>осам</w:t>
      </w:r>
      <w:r w:rsidRPr="00FD61C7">
        <w:t xml:space="preserve"> реал</w:t>
      </w:r>
      <w:r>
        <w:t>изации</w:t>
      </w:r>
      <w:r w:rsidRPr="00FD61C7">
        <w:t xml:space="preserve"> гос</w:t>
      </w:r>
      <w:r>
        <w:t xml:space="preserve">ударственной </w:t>
      </w:r>
      <w:r w:rsidRPr="00FD61C7">
        <w:t>программы РФ «Нац</w:t>
      </w:r>
      <w:r>
        <w:t xml:space="preserve">иональная </w:t>
      </w:r>
      <w:r w:rsidRPr="00FD61C7">
        <w:t xml:space="preserve">система пространственных данных» </w:t>
      </w:r>
      <w:r>
        <w:t>начальник Департамента управления имуществом Ивановской области</w:t>
      </w:r>
      <w:r w:rsidRPr="00FD61C7">
        <w:t xml:space="preserve"> </w:t>
      </w:r>
      <w:r>
        <w:t xml:space="preserve">С. Ю. Рощин. </w:t>
      </w:r>
      <w:r w:rsidR="00BF034B">
        <w:t xml:space="preserve"> </w:t>
      </w:r>
    </w:p>
    <w:p w:rsidR="00EF740F" w:rsidRDefault="00EF740F" w:rsidP="00EF740F">
      <w:pPr>
        <w:spacing w:after="0"/>
      </w:pPr>
      <w:r>
        <w:t xml:space="preserve">Особенностью нашего региона является то, что большинство подлежащих выявлению объектов </w:t>
      </w:r>
      <w:r>
        <w:t xml:space="preserve">- </w:t>
      </w:r>
      <w:r>
        <w:t>это бытовая недвижимость:</w:t>
      </w:r>
    </w:p>
    <w:p w:rsidR="00EF740F" w:rsidRDefault="00EF740F" w:rsidP="00EF740F">
      <w:pPr>
        <w:spacing w:after="0"/>
      </w:pPr>
      <w:r>
        <w:t>- земельные участки ИЖС, ЛПХ, садоводство – 40 %</w:t>
      </w:r>
    </w:p>
    <w:p w:rsidR="00EF740F" w:rsidRDefault="00EF740F" w:rsidP="00EF740F">
      <w:pPr>
        <w:spacing w:after="0"/>
      </w:pPr>
      <w:r>
        <w:t>- жилые дома, садовые дома, гаражи -  24%</w:t>
      </w:r>
    </w:p>
    <w:p w:rsidR="00EF740F" w:rsidRDefault="00EF740F" w:rsidP="00EF740F">
      <w:pPr>
        <w:spacing w:after="0"/>
      </w:pPr>
      <w:r>
        <w:t>- квартиры - 19%</w:t>
      </w:r>
      <w:r>
        <w:t>.</w:t>
      </w:r>
    </w:p>
    <w:p w:rsidR="00BB662F" w:rsidRDefault="00BF034B" w:rsidP="00BB662F">
      <w:pPr>
        <w:spacing w:after="0"/>
      </w:pPr>
      <w:bookmarkStart w:id="0" w:name="_GoBack"/>
      <w:bookmarkEnd w:id="0"/>
      <w:r>
        <w:t xml:space="preserve">Навести порядок в этой сфере </w:t>
      </w:r>
      <w:r w:rsidR="00BB662F">
        <w:t xml:space="preserve">согласно специальному закону </w:t>
      </w:r>
      <w:r w:rsidR="00BB662F" w:rsidRPr="00BB662F">
        <w:t>518-ФЗ</w:t>
      </w:r>
      <w:r w:rsidR="00BB662F">
        <w:t xml:space="preserve"> </w:t>
      </w:r>
      <w:r>
        <w:t>– совместная для органов местного самоуправления (ОМС)</w:t>
      </w:r>
      <w:r w:rsidR="00BB662F">
        <w:t>, областного Правительства</w:t>
      </w:r>
      <w:r>
        <w:t xml:space="preserve"> и </w:t>
      </w:r>
      <w:proofErr w:type="spellStart"/>
      <w:r>
        <w:t>Росреестра</w:t>
      </w:r>
      <w:proofErr w:type="spellEnd"/>
      <w:r w:rsidR="00BB662F" w:rsidRPr="00BB662F">
        <w:t xml:space="preserve"> </w:t>
      </w:r>
      <w:r w:rsidR="00BB662F">
        <w:t>задача.</w:t>
      </w:r>
    </w:p>
    <w:p w:rsidR="00BF034B" w:rsidRDefault="00BF034B" w:rsidP="00BB662F">
      <w:pPr>
        <w:spacing w:after="0"/>
      </w:pPr>
      <w:r>
        <w:t xml:space="preserve">И, по </w:t>
      </w:r>
      <w:r w:rsidR="00BB662F">
        <w:t>данным С. Рощина, выполняется она неплохо: за первый</w:t>
      </w:r>
      <w:r>
        <w:t xml:space="preserve"> квартал 2023 года было выявлено 369 правообладателей объектов недвижимости, 2542 объекта сняты с кадастрового учета, ранее возникш</w:t>
      </w:r>
      <w:r w:rsidR="00BB662F">
        <w:t>их прав было зарегистрировано 3675,</w:t>
      </w:r>
      <w:r w:rsidR="00BB662F" w:rsidRPr="00BB662F">
        <w:t xml:space="preserve"> </w:t>
      </w:r>
      <w:r w:rsidR="00BB662F">
        <w:t>зарегистрировано право муниципальной собственности в отношении 1663 объектов. График работ выполняется с опережением на 20%.</w:t>
      </w:r>
    </w:p>
    <w:p w:rsidR="00BB662F" w:rsidRPr="00BB662F" w:rsidRDefault="00BB662F" w:rsidP="00BB662F">
      <w:pPr>
        <w:spacing w:after="0"/>
        <w:jc w:val="right"/>
        <w:rPr>
          <w:b/>
          <w:sz w:val="18"/>
          <w:szCs w:val="18"/>
        </w:rPr>
      </w:pPr>
      <w:r w:rsidRPr="00BB662F">
        <w:rPr>
          <w:b/>
          <w:sz w:val="18"/>
          <w:szCs w:val="18"/>
        </w:rPr>
        <w:t xml:space="preserve">Управление </w:t>
      </w:r>
      <w:proofErr w:type="spellStart"/>
      <w:r w:rsidRPr="00BB662F">
        <w:rPr>
          <w:b/>
          <w:sz w:val="18"/>
          <w:szCs w:val="18"/>
        </w:rPr>
        <w:t>Росреестра</w:t>
      </w:r>
      <w:proofErr w:type="spellEnd"/>
      <w:r w:rsidRPr="00BB662F">
        <w:rPr>
          <w:b/>
          <w:sz w:val="18"/>
          <w:szCs w:val="18"/>
        </w:rPr>
        <w:t xml:space="preserve"> по Ивановской области.</w:t>
      </w:r>
    </w:p>
    <w:p w:rsidR="00BB662F" w:rsidRDefault="00BB662F" w:rsidP="00BB662F">
      <w:pPr>
        <w:spacing w:after="0"/>
      </w:pPr>
    </w:p>
    <w:sectPr w:rsidR="00BB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64"/>
    <w:rsid w:val="007B0164"/>
    <w:rsid w:val="008514A1"/>
    <w:rsid w:val="00AF1F57"/>
    <w:rsid w:val="00BB662F"/>
    <w:rsid w:val="00BF034B"/>
    <w:rsid w:val="00EF740F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5344"/>
  <w15:chartTrackingRefBased/>
  <w15:docId w15:val="{62775FD1-49FD-42D2-8C52-7ED5309B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Евгеньев Анатолий Владимирович</cp:lastModifiedBy>
  <cp:revision>3</cp:revision>
  <dcterms:created xsi:type="dcterms:W3CDTF">2023-04-20T13:23:00Z</dcterms:created>
  <dcterms:modified xsi:type="dcterms:W3CDTF">2023-04-20T13:34:00Z</dcterms:modified>
</cp:coreProperties>
</file>