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7C" w:rsidRPr="003D30BC" w:rsidRDefault="00D1317C" w:rsidP="00D1317C">
      <w:pPr>
        <w:pStyle w:val="aa"/>
        <w:rPr>
          <w:b/>
          <w:sz w:val="44"/>
          <w:szCs w:val="44"/>
        </w:rPr>
      </w:pPr>
      <w:proofErr w:type="spellStart"/>
      <w:r w:rsidRPr="003D30BC">
        <w:rPr>
          <w:b/>
          <w:sz w:val="44"/>
          <w:szCs w:val="44"/>
        </w:rPr>
        <w:t>Росреестр</w:t>
      </w:r>
      <w:proofErr w:type="spellEnd"/>
      <w:r w:rsidRPr="003D30BC">
        <w:rPr>
          <w:b/>
          <w:sz w:val="44"/>
          <w:szCs w:val="44"/>
        </w:rPr>
        <w:t xml:space="preserve"> против мошенников</w:t>
      </w:r>
    </w:p>
    <w:p w:rsidR="00D1317C" w:rsidRPr="003D30BC" w:rsidRDefault="00D1317C" w:rsidP="00D1317C">
      <w:pPr>
        <w:pStyle w:val="aa"/>
        <w:rPr>
          <w:b/>
          <w:sz w:val="28"/>
          <w:szCs w:val="28"/>
        </w:rPr>
      </w:pPr>
      <w:bookmarkStart w:id="0" w:name="_GoBack"/>
      <w:r w:rsidRPr="003D30BC">
        <w:rPr>
          <w:b/>
          <w:sz w:val="28"/>
          <w:szCs w:val="28"/>
        </w:rPr>
        <w:t>Актуальные проблемы регистрации недвижимости</w:t>
      </w:r>
    </w:p>
    <w:bookmarkEnd w:id="0"/>
    <w:p w:rsidR="00F64EA7" w:rsidRDefault="00F64EA7" w:rsidP="00F64EA7">
      <w:pPr>
        <w:pStyle w:val="aa"/>
      </w:pPr>
      <w:r>
        <w:t xml:space="preserve">Существенные изменения в порядке государственной регистрации недвижимости в электронном виде стали ответом на участившиеся попытки мошенничества в этой сфере. </w:t>
      </w:r>
    </w:p>
    <w:p w:rsidR="00F64EA7" w:rsidRDefault="00F64EA7" w:rsidP="00F64EA7">
      <w:pPr>
        <w:pStyle w:val="aa"/>
      </w:pPr>
      <w:r>
        <w:t>Ради справедливости надо пояснить, что ключевой элемент электронной регистрации - усиленная квалифицированная электронная подпись</w:t>
      </w:r>
      <w:r w:rsidRPr="00F64EA7">
        <w:t xml:space="preserve"> (УКЭП)</w:t>
      </w:r>
      <w:r>
        <w:t xml:space="preserve"> – сама по себе вполне надежна.</w:t>
      </w:r>
    </w:p>
    <w:p w:rsidR="00CC67E4" w:rsidRDefault="00F64EA7" w:rsidP="00F64EA7">
      <w:pPr>
        <w:pStyle w:val="aa"/>
      </w:pPr>
      <w:r>
        <w:t>По аналогии, если человека ограбили возле банкомата, это не значит, что банкомат плохо работает.</w:t>
      </w:r>
    </w:p>
    <w:p w:rsidR="00F64EA7" w:rsidRDefault="00F64EA7" w:rsidP="00F64EA7">
      <w:pPr>
        <w:pStyle w:val="aa"/>
      </w:pPr>
      <w:r>
        <w:t xml:space="preserve">Так </w:t>
      </w:r>
      <w:r w:rsidR="00CC67E4">
        <w:t>и махинации с УКЭП.</w:t>
      </w:r>
      <w:r>
        <w:t xml:space="preserve"> </w:t>
      </w:r>
      <w:r w:rsidR="00CC67E4">
        <w:t xml:space="preserve">Подделывают не подпись как таковую, а подтверждающие документы и т. д., причем методами вульгарной </w:t>
      </w:r>
      <w:proofErr w:type="gramStart"/>
      <w:r w:rsidR="00CC67E4">
        <w:t>уголовщины</w:t>
      </w:r>
      <w:proofErr w:type="gramEnd"/>
      <w:r w:rsidR="00CC67E4">
        <w:t>.</w:t>
      </w:r>
    </w:p>
    <w:p w:rsidR="00CC67E4" w:rsidRDefault="00CC67E4" w:rsidP="00F64EA7">
      <w:pPr>
        <w:pStyle w:val="aa"/>
      </w:pPr>
      <w:r>
        <w:t xml:space="preserve">Поэтому </w:t>
      </w:r>
      <w:r>
        <w:t xml:space="preserve">13 августа 2019 г. </w:t>
      </w:r>
      <w:r w:rsidR="00F64EA7">
        <w:t>вступи</w:t>
      </w:r>
      <w:r>
        <w:t>л</w:t>
      </w:r>
      <w:r w:rsidR="00F64EA7">
        <w:t xml:space="preserve"> в силу Федеральный закон от 02.08.2019 №286-ФЗ «О внесении изменений в Федеральный закон «О государственной регистрации недвижимости»</w:t>
      </w:r>
      <w:r>
        <w:t>.</w:t>
      </w:r>
    </w:p>
    <w:p w:rsidR="00F64EA7" w:rsidRDefault="00CC67E4" w:rsidP="00F64EA7">
      <w:pPr>
        <w:pStyle w:val="aa"/>
      </w:pPr>
      <w:r>
        <w:t>Он</w:t>
      </w:r>
      <w:r w:rsidR="00F64EA7">
        <w:t xml:space="preserve"> установил необходимость представления гражданином заявления о внесении в </w:t>
      </w:r>
      <w:r>
        <w:t>единый государственный реестр недвижимости (</w:t>
      </w:r>
      <w:r w:rsidR="00F64EA7">
        <w:t>ЕГРН</w:t>
      </w:r>
      <w:r>
        <w:t>)</w:t>
      </w:r>
      <w:r w:rsidR="00F64EA7">
        <w:t xml:space="preserve"> </w:t>
      </w:r>
      <w:r>
        <w:t>специальной</w:t>
      </w:r>
      <w:r w:rsidR="00F64EA7">
        <w:t xml:space="preserve"> отметки о возможности регистрации на основании документов, подписанных УКЭП</w:t>
      </w:r>
      <w:r w:rsidR="00906D4A">
        <w:t xml:space="preserve">. Работает данный инструмент защиты, </w:t>
      </w:r>
      <w:r w:rsidR="00F64EA7">
        <w:t xml:space="preserve"> когда гражданин при отчуждении принадлежащего ему имущества </w:t>
      </w:r>
      <w:r w:rsidR="00906D4A">
        <w:t xml:space="preserve">намеревается </w:t>
      </w:r>
      <w:r w:rsidR="00F64EA7">
        <w:t xml:space="preserve">подавать на </w:t>
      </w:r>
      <w:proofErr w:type="spellStart"/>
      <w:r w:rsidR="00F64EA7">
        <w:t>госрегистрацию</w:t>
      </w:r>
      <w:proofErr w:type="spellEnd"/>
      <w:r w:rsidR="00F64EA7">
        <w:t xml:space="preserve"> в электронном виде заявление и документы, подписанные УКЭП.</w:t>
      </w:r>
      <w:r w:rsidR="00906D4A">
        <w:t xml:space="preserve"> </w:t>
      </w:r>
    </w:p>
    <w:p w:rsidR="00F64EA7" w:rsidRDefault="00F64EA7" w:rsidP="00F64EA7">
      <w:pPr>
        <w:pStyle w:val="aa"/>
      </w:pPr>
      <w:r>
        <w:t xml:space="preserve">Такое заявление </w:t>
      </w:r>
      <w:r w:rsidR="00906D4A">
        <w:t>подается собственником</w:t>
      </w:r>
      <w:r>
        <w:t xml:space="preserve"> в форме документа на бумажном носителе при личном обращении в орган</w:t>
      </w:r>
      <w:r w:rsidR="00906D4A">
        <w:t xml:space="preserve"> регистрации прав или направляется</w:t>
      </w:r>
      <w:r>
        <w:t xml:space="preserve"> по почте. Оно может быть подано как в отношении одновременно всех объектов недвижимости, принадлежащих гражданину, т</w:t>
      </w:r>
      <w:r w:rsidR="00906D4A">
        <w:t>ак и в отношении любого из них.</w:t>
      </w:r>
    </w:p>
    <w:p w:rsidR="00F64EA7" w:rsidRDefault="00F64EA7" w:rsidP="00F64EA7">
      <w:pPr>
        <w:pStyle w:val="aa"/>
      </w:pPr>
      <w:r>
        <w:t xml:space="preserve">Если в ЕГРН не внесена отметка (запись) </w:t>
      </w:r>
      <w:r w:rsidR="00906D4A">
        <w:t>о таком</w:t>
      </w:r>
      <w:r w:rsidR="00906D4A">
        <w:t xml:space="preserve"> зая</w:t>
      </w:r>
      <w:r w:rsidR="00906D4A">
        <w:t xml:space="preserve">влении, </w:t>
      </w:r>
      <w:r w:rsidR="00906D4A">
        <w:t xml:space="preserve"> </w:t>
      </w:r>
      <w:r w:rsidR="00906D4A">
        <w:t>следует возврат</w:t>
      </w:r>
      <w:r>
        <w:t xml:space="preserve"> без рассмотрения поступившего заявления и прилагаемых к нему документов на </w:t>
      </w:r>
      <w:r w:rsidR="003D30BC">
        <w:t>принадлежащий гражданину</w:t>
      </w:r>
      <w:r w:rsidR="003D30BC">
        <w:t xml:space="preserve"> </w:t>
      </w:r>
      <w:r>
        <w:t>объект недвижимости,  представленных в форме электронных документов, подписанных УКЭП.</w:t>
      </w:r>
    </w:p>
    <w:p w:rsidR="00D1317C" w:rsidRDefault="00906D4A" w:rsidP="00D1317C">
      <w:pPr>
        <w:pStyle w:val="aa"/>
      </w:pPr>
      <w:r>
        <w:t xml:space="preserve">Далее, с </w:t>
      </w:r>
      <w:r w:rsidR="00D1317C">
        <w:t xml:space="preserve"> первого</w:t>
      </w:r>
      <w:r w:rsidR="00D1317C">
        <w:t xml:space="preserve"> ноября 2019 года </w:t>
      </w:r>
      <w:r w:rsidR="00D1317C">
        <w:t>начала действовать</w:t>
      </w:r>
      <w:r w:rsidR="00D1317C">
        <w:t xml:space="preserve"> норма вступившего в силу 13 августа 2019 года Федерального закона от 02.08.2019 №286-ФЗ, который дополнил Федеральный закон «О государственной регистрации недвижимости» статьей 36.2. </w:t>
      </w:r>
      <w:r w:rsidR="00D1317C">
        <w:t>Она</w:t>
      </w:r>
      <w:r w:rsidR="00D1317C">
        <w:t xml:space="preserve"> обеспечивает защиту </w:t>
      </w:r>
      <w:r w:rsidR="005B431E">
        <w:t xml:space="preserve">недвижимого имущества граждан от посягательств мошенников, </w:t>
      </w:r>
      <w:r w:rsidR="00096F59">
        <w:t>совершаем</w:t>
      </w:r>
      <w:r w:rsidR="00D1317C">
        <w:t>ых с использованием усиленной квалифицированной электронной подписи (УКЭП).</w:t>
      </w:r>
    </w:p>
    <w:p w:rsidR="00D1317C" w:rsidRDefault="00096F59" w:rsidP="00D1317C">
      <w:pPr>
        <w:pStyle w:val="aa"/>
      </w:pPr>
      <w:r>
        <w:t xml:space="preserve">Суть в том, что если </w:t>
      </w:r>
      <w:r w:rsidR="00D1317C">
        <w:t xml:space="preserve"> </w:t>
      </w:r>
      <w:r>
        <w:t xml:space="preserve">в отношении принадлежащих гражданину объектов недвижимости </w:t>
      </w:r>
      <w:r>
        <w:t>подаются заявления и документы</w:t>
      </w:r>
      <w:r>
        <w:t xml:space="preserve"> в электронной форме, </w:t>
      </w:r>
      <w:r>
        <w:t>подписанные</w:t>
      </w:r>
      <w:r>
        <w:t xml:space="preserve"> УКЭП</w:t>
      </w:r>
      <w:r>
        <w:t xml:space="preserve">, </w:t>
      </w:r>
      <w:r w:rsidR="00D1317C">
        <w:t xml:space="preserve">орган регистрации прав обязан уведомить </w:t>
      </w:r>
      <w:r>
        <w:t xml:space="preserve">об этом </w:t>
      </w:r>
      <w:r w:rsidR="00D1317C">
        <w:t>гражданина</w:t>
      </w:r>
      <w:r w:rsidR="00906D4A">
        <w:t>.</w:t>
      </w:r>
    </w:p>
    <w:p w:rsidR="00D1317C" w:rsidRDefault="00D1317C" w:rsidP="00D1317C">
      <w:pPr>
        <w:pStyle w:val="aa"/>
      </w:pPr>
      <w:r>
        <w:t xml:space="preserve">Уведомления </w:t>
      </w:r>
      <w:r w:rsidR="00906D4A">
        <w:t>направляются</w:t>
      </w:r>
      <w:r>
        <w:t xml:space="preserve"> либо на адрес элект</w:t>
      </w:r>
      <w:r w:rsidR="00906D4A">
        <w:t>ронной почты, либо по телефону (</w:t>
      </w:r>
      <w:r>
        <w:t>контакты правообладателя недвижимости содержатся в ЕГРН</w:t>
      </w:r>
      <w:r w:rsidR="00906D4A">
        <w:t>)</w:t>
      </w:r>
      <w:r>
        <w:t xml:space="preserve">. Эта норма </w:t>
      </w:r>
      <w:r w:rsidR="00906D4A">
        <w:t>действует</w:t>
      </w:r>
      <w:r>
        <w:t xml:space="preserve"> независимо от наличия отметки в ЕГРН о возможности регистрации на основании документов, подписанных УКЭП.</w:t>
      </w:r>
    </w:p>
    <w:p w:rsidR="00D1317C" w:rsidRDefault="00906D4A" w:rsidP="00D1317C">
      <w:pPr>
        <w:pStyle w:val="aa"/>
      </w:pPr>
      <w:r>
        <w:t xml:space="preserve">Набирает популярность и такая старая добрая мера защиты как заявление о личном участии. </w:t>
      </w:r>
    </w:p>
    <w:p w:rsidR="003D30BC" w:rsidRPr="00D1317C" w:rsidRDefault="003D30BC" w:rsidP="003D30BC">
      <w:pPr>
        <w:pStyle w:val="aa"/>
      </w:pPr>
      <w:r w:rsidRPr="00D1317C">
        <w:t>Напомним, заявление о невозможности государственной регистрации перехода права, ограничения (обременения) на принадлежащие вам объекты недвижимости без вашего личного участия  (или вашего законного представителя) подается собственником лично по каждому объекту недвижимого имущества, в отношении которого надо внести данную запись.</w:t>
      </w:r>
    </w:p>
    <w:p w:rsidR="003D30BC" w:rsidRDefault="003D30BC" w:rsidP="003D30BC">
      <w:pPr>
        <w:pStyle w:val="aa"/>
      </w:pPr>
      <w:r w:rsidRPr="00D1317C">
        <w:t>Наличие в ЕГРН подобной записи служит основанием для возврата без рассмотрения документов, которые подаются не только третьими лицами по нотариально удостоверенной доверенности, но и нотариусами.</w:t>
      </w:r>
    </w:p>
    <w:p w:rsidR="003D30BC" w:rsidRPr="00D1317C" w:rsidRDefault="003D30BC" w:rsidP="003D30BC">
      <w:pPr>
        <w:pStyle w:val="aa"/>
      </w:pPr>
      <w:r w:rsidRPr="003D30BC">
        <w:t>Право внести такую запись актуально для всех граждан, но особенно для людей, которых можно отнести к незащищенным слоям населения (одинокие престарелые граждане и пенсионеры; инвалиды и участники войны; инвалиды I и II группы; дети-сироты, выпускники детских домов и школ-интернатов и другие).</w:t>
      </w:r>
      <w:r>
        <w:t xml:space="preserve"> </w:t>
      </w:r>
    </w:p>
    <w:p w:rsidR="003D30BC" w:rsidRPr="00D1317C" w:rsidRDefault="003D30BC" w:rsidP="003D30BC">
      <w:pPr>
        <w:pStyle w:val="aa"/>
      </w:pPr>
      <w:r>
        <w:t>Так вот, в нашей области з</w:t>
      </w:r>
      <w:r w:rsidRPr="00D1317C">
        <w:t xml:space="preserve">а девять месяцев 2019 года число таких заявлений по сравнению с соответствующим периодом 2018 года выросло с 393 до 2339 - почти в шесть раз. </w:t>
      </w:r>
    </w:p>
    <w:p w:rsidR="00D1317C" w:rsidRPr="003D30BC" w:rsidRDefault="003D30BC" w:rsidP="003D30BC">
      <w:pPr>
        <w:pStyle w:val="aa"/>
        <w:jc w:val="right"/>
        <w:rPr>
          <w:b/>
          <w:sz w:val="20"/>
          <w:szCs w:val="20"/>
        </w:rPr>
      </w:pPr>
      <w:r w:rsidRPr="003D30BC">
        <w:rPr>
          <w:b/>
          <w:sz w:val="20"/>
          <w:szCs w:val="20"/>
        </w:rPr>
        <w:t xml:space="preserve">По материалам Управления </w:t>
      </w:r>
      <w:proofErr w:type="spellStart"/>
      <w:r w:rsidRPr="003D30BC">
        <w:rPr>
          <w:b/>
          <w:sz w:val="20"/>
          <w:szCs w:val="20"/>
        </w:rPr>
        <w:t>Росреестра</w:t>
      </w:r>
      <w:proofErr w:type="spellEnd"/>
      <w:r w:rsidRPr="003D30BC">
        <w:rPr>
          <w:b/>
          <w:sz w:val="20"/>
          <w:szCs w:val="20"/>
        </w:rPr>
        <w:t xml:space="preserve"> по Ивановской области.</w:t>
      </w:r>
    </w:p>
    <w:p w:rsidR="00D1317C" w:rsidRDefault="00D1317C" w:rsidP="00D1317C">
      <w:pPr>
        <w:pStyle w:val="aa"/>
      </w:pPr>
    </w:p>
    <w:p w:rsidR="00D1317C" w:rsidRDefault="00D1317C" w:rsidP="00D1317C">
      <w:pPr>
        <w:pStyle w:val="aa"/>
      </w:pPr>
    </w:p>
    <w:sectPr w:rsidR="00D1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1A"/>
    <w:rsid w:val="00096F59"/>
    <w:rsid w:val="0020061A"/>
    <w:rsid w:val="003D30BC"/>
    <w:rsid w:val="005B431E"/>
    <w:rsid w:val="00813707"/>
    <w:rsid w:val="00906D4A"/>
    <w:rsid w:val="00AB03FB"/>
    <w:rsid w:val="00CC67E4"/>
    <w:rsid w:val="00D1317C"/>
    <w:rsid w:val="00F6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Евгеньев А.В.</cp:lastModifiedBy>
  <cp:revision>2</cp:revision>
  <dcterms:created xsi:type="dcterms:W3CDTF">2019-11-28T09:52:00Z</dcterms:created>
  <dcterms:modified xsi:type="dcterms:W3CDTF">2019-11-28T09:52:00Z</dcterms:modified>
</cp:coreProperties>
</file>