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E8" w:rsidRPr="003B3613" w:rsidRDefault="00210FE8" w:rsidP="00B353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613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и.о. Волжского межрегионального природоохранного прокурора старшего советника юстиции Макушенко Е.А.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Четверть века назад, в день всенародного голосования 12 декабря 1993 года принята Конституция Российской Федерации – правовой акт, имеющий высшую юридическую силу и провозгласивший высшую ценность человека, его прав и свобод.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Неотъемлемым правом гражданина, в соответствии со статьей 42 Конституции Российской Федерации, является право на благоприятную окружающую среду и достоверную информацию о ней.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права неразделима с обязанностью каждого </w:t>
      </w:r>
      <w:proofErr w:type="gramStart"/>
      <w:r w:rsidRPr="00210FE8">
        <w:rPr>
          <w:rFonts w:ascii="Times New Roman" w:hAnsi="Times New Roman" w:cs="Times New Roman"/>
          <w:color w:val="000000"/>
          <w:sz w:val="28"/>
          <w:szCs w:val="28"/>
        </w:rPr>
        <w:t>сохранять</w:t>
      </w:r>
      <w:proofErr w:type="gramEnd"/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 природу и окружающую среду, бережно относиться к природным богатствам, закрепленной в статье 58 Конституции Российской Федерации.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Под особой защитой Конституции Российской Федерации находится земля, которая в соответствии со статьей 9 вместе с другими природными ресурсами используется и охраняется как основа жизни и деятельности народов, проживающих на соответствующей территории. Статьей 36 определено, что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Важнейшую роль в обеспечении соблюдении данных права и обязанности играет прокурорский надзор за исполнением экологического законодательства, отнесенный к числу приоритетных направлений деятельности органов прокуратуры.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На территории 15 субъектов Российской Федерации Волжского бассейна от Тверской до Астраханской области надзор за соблюдением законов в сфере охраны окружающей среды и природопользования осуществляет Волжская межрегиональная природоохранная прокуратура.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Только за истекший период 2018 года Волжскими природоохранными прокурорами выявлено более 25 тыс. нарушений законов. В целях их устранения внесено более 5 тыс. представлений, к дисциплинарной и административной ответственности привлечено около 5 тыс. виновных лиц. С целью приведения незаконных правовых актов в соответствие с законом  принесено свыше 2,3 тыс. протестов. Направлено 1 тыс. исков (заявлений) в суды общей юрисдикции и арбитражные суды. По материалам прокурорских проверок, направленных в порядке п. 2 ч. 2 ст. 37 УПК РФ в органы расследования, возбуждено 200 уголовных дел.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Важнейшей составляющей экологической безопасности  государства является сохранение и рациональное использование водных ресурсов.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природоохранными прокурорами предъявляются иски о возложении на хозяйствующие субъекты обязанности обеспечить нормативную очистку сточных вод, органы местного самоуправления – организовать надлежащее водоотведение и канализацию и др. Под особым вниманием находятся вопросы расчета и возмещения ущерба, причиняемого сбросами загрязненных сточных вод.  </w:t>
      </w:r>
      <w:r w:rsidRPr="00210F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Выявляются и пресекаются нарушения, связанные с предоставлением, приватизацией земельных участков, в состав которых включена береговая полоса водных объектов.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По мерам прокурорского реагирования за последние два года в 77 случаях обеспечен свободный доступ к водным объектам, снесено 212 незаконно размещенных объектов в границах водоохранных зон и прибрежных защитных полосах.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принятых за время работы Волжской прокуратуры мер поднято, утилизировано или отремонтировано около 2 тыс. затонувших </w:t>
      </w:r>
      <w:proofErr w:type="spellStart"/>
      <w:r w:rsidRPr="00210FE8">
        <w:rPr>
          <w:rFonts w:ascii="Times New Roman" w:hAnsi="Times New Roman" w:cs="Times New Roman"/>
          <w:color w:val="000000"/>
          <w:sz w:val="28"/>
          <w:szCs w:val="28"/>
        </w:rPr>
        <w:t>плавсредств</w:t>
      </w:r>
      <w:proofErr w:type="spellEnd"/>
      <w:r w:rsidRPr="00210F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Под контролем прокуроров находится каждый факт массовой гибели водных биологических ресурсов.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уделяется вопросам сбора и утилизации промышленных и бытовых отходов.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Конструктивная работа с органами власти и местного самоуправления способствует открытию новых объектов размещения, переработки и сортировки отходов. За последние 2 года на поднадзорной территории Волжского бассейна введено в эксплуатацию 13 таких объектов. По требованию природоохранных прокуроров в 10 субъектах Российской Федерации пресечены нарушения при разработке территориальных схем обращения с отходами. Предотвращено строительство объектов размещения отходов, планируемых с нарушением закона.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вопросам рекультивации земельных участков под прекратившими деятельность объектами размещения отходов. В результате мер искового воздействия в настоящее время проводится рекультивация 43 объектов размещения отходов, не отвечающих требованиям закона и выработавших свой ресурс, ликвидируется 47 несанкционированных свалок.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Продолжена работа по возложению на уполномоченные органы государственной власти субъектов Российской Федерации и местного самоуправления обязанности по проведению лесоустройства. В результате мер, направленных на устранение пробелов в регулировании вопросов охраны зеленых насаждений, органами местного самоуправления приняты нормативные правовые акты, устанавливающие цены и нормативы затрат, связанные с выращиванием древесно-кустарниковой растительности и уходом за такими насаждениями.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На поднадзорной Волжской межрегиональной природоохранной прокуратуре территории расположено свыше  2,6 тыс. особо охраняемых природных территорий.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0FE8">
        <w:rPr>
          <w:rFonts w:ascii="Times New Roman" w:hAnsi="Times New Roman" w:cs="Times New Roman"/>
          <w:color w:val="000000"/>
          <w:sz w:val="28"/>
          <w:szCs w:val="28"/>
        </w:rPr>
        <w:t>В результате мер прокурорского реагирования активизирована работа органов государственной власти субъектов Российской Федерации на данном направлении, и с 2015 года на кадастровый учет поставлено порядка 400 ООПТ, утверждено более 50 положений об особо охраняемых природных территорий, установлены границы свыше 150 ООПТ.</w:t>
      </w:r>
      <w:proofErr w:type="gramEnd"/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надзора за исполнением законодательства о животном мире региональные органы власти понуждены к разработке схем размещения, использования и охраны охотничьих угодий, соблюдению нормативной площади общедоступных </w:t>
      </w:r>
      <w:proofErr w:type="spellStart"/>
      <w:r w:rsidRPr="00210FE8">
        <w:rPr>
          <w:rFonts w:ascii="Times New Roman" w:hAnsi="Times New Roman" w:cs="Times New Roman"/>
          <w:color w:val="000000"/>
          <w:sz w:val="28"/>
          <w:szCs w:val="28"/>
        </w:rPr>
        <w:t>охотугодий</w:t>
      </w:r>
      <w:proofErr w:type="spellEnd"/>
      <w:r w:rsidRPr="00210F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Наработана обширная практика обращения в суды с требованиями о признании информации, размещенной в сети «Интернет», об источниках приобретения диких животных, а также способах изготовления орудий лова рыбных ресурсов, информацией, распространение которой в Российской Федерации запрещено.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периоде 2018 года </w:t>
      </w:r>
      <w:proofErr w:type="spellStart"/>
      <w:r w:rsidRPr="00210FE8">
        <w:rPr>
          <w:rFonts w:ascii="Times New Roman" w:hAnsi="Times New Roman" w:cs="Times New Roman"/>
          <w:color w:val="000000"/>
          <w:sz w:val="28"/>
          <w:szCs w:val="28"/>
        </w:rPr>
        <w:t>межрайпрокурорами</w:t>
      </w:r>
      <w:proofErr w:type="spellEnd"/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96 фактов безлицензионного пользования недрами. По всем фактам приняты меры прокурорского реагирования.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направлений работы прокуратуры является надзор за исполнением законодательства об охране атмосферного воздуха. </w:t>
      </w:r>
      <w:proofErr w:type="gramStart"/>
      <w:r w:rsidRPr="00210FE8">
        <w:rPr>
          <w:rFonts w:ascii="Times New Roman" w:hAnsi="Times New Roman" w:cs="Times New Roman"/>
          <w:color w:val="000000"/>
          <w:sz w:val="28"/>
          <w:szCs w:val="28"/>
        </w:rPr>
        <w:t>Динамика выбросов вредных (загрязняющих) веществ в атмосферный воздух от стационарных источников на территории Волжского бассейна свидетельствует об их постепенном снижении, только за последние пять лет данный показатель  сократился на 5 %, а за последние 10 лет – на 14 %.</w:t>
      </w:r>
      <w:proofErr w:type="gramEnd"/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Волжской межрегиональной природоохранной прокуратурой осуществляется постоянный надзор за соблюдением прав предпринимателей в сфере охраны окружающей среды и природопользования.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Налажено деловое сотрудничество с Уполномоченными по защите прав предпринимателей в субъектах Российской Федерации Волжского бассейна, Торгово-промышленными палатами, общественными организациями.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Пресечены нарушения прав предпринимателей при планировании проверок, заключении и исполнении государственных и муниципальных контрактов, отказано согласовании половины заявлений органов контроля (надзора) о проведении внеплановых проверок юридических лиц и индивидуальных предпринимателей.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На системной основе осуществляется правотворческая деятельность, направленная на профилактику противоречий в региональной  и муниципальной нормативной базе, устранение существующих пробелов. </w:t>
      </w:r>
    </w:p>
    <w:p w:rsidR="00210FE8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обеспечено  активное участие в работе по подготовке нормативных правовых актов, принимаемых в экологической сфере. По инициативе прокуратуры в отдельных регионах Волжского бассейна приняты законы, создающие правовые основы в области экологического образования и просвещения. Приведены в соответствие с изменениями федерального законодательства, регламентирующего отношения в сфере обращения с отходами вопросы создания и охраны ООПТ, функционирования общественных инспекторов и др. </w:t>
      </w:r>
    </w:p>
    <w:p w:rsidR="006E4F91" w:rsidRPr="00210FE8" w:rsidRDefault="00210FE8" w:rsidP="00210F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E8">
        <w:rPr>
          <w:rFonts w:ascii="Times New Roman" w:hAnsi="Times New Roman" w:cs="Times New Roman"/>
          <w:color w:val="000000"/>
          <w:sz w:val="28"/>
          <w:szCs w:val="28"/>
        </w:rPr>
        <w:t>В результате проводимой прокуратурой превентивной работы в 2016 - 2018 гг. предотвращено принятие  более  1000 незаконных нормативных правовых актов.</w:t>
      </w:r>
    </w:p>
    <w:sectPr w:rsidR="006E4F91" w:rsidRPr="00210FE8" w:rsidSect="0021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FE8"/>
    <w:rsid w:val="00210FE8"/>
    <w:rsid w:val="003B3613"/>
    <w:rsid w:val="006D5AC8"/>
    <w:rsid w:val="006E4F91"/>
    <w:rsid w:val="00B35324"/>
    <w:rsid w:val="00D4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2018-12-13T11:19:00Z</dcterms:created>
  <dcterms:modified xsi:type="dcterms:W3CDTF">2018-12-14T06:25:00Z</dcterms:modified>
</cp:coreProperties>
</file>