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96" w:rsidRDefault="00F63696" w:rsidP="00F6369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  <w:t>Уважаемые жители Наволокского городского поселения!</w:t>
      </w:r>
    </w:p>
    <w:p w:rsidR="00F63696" w:rsidRPr="00F63696" w:rsidRDefault="00F63696" w:rsidP="00F6369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</w:pPr>
      <w:r w:rsidRPr="00F63696"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  <w:t xml:space="preserve">В Указ губернатора о борьбе с </w:t>
      </w:r>
      <w:proofErr w:type="spellStart"/>
      <w:r w:rsidRPr="00F63696"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  <w:t>коронавирусом</w:t>
      </w:r>
      <w:proofErr w:type="spellEnd"/>
      <w:r w:rsidRPr="00F63696">
        <w:rPr>
          <w:rFonts w:ascii="Times New Roman" w:eastAsia="Times New Roman" w:hAnsi="Times New Roman" w:cs="Times New Roman"/>
          <w:b/>
          <w:bCs/>
          <w:color w:val="333333"/>
          <w:kern w:val="36"/>
          <w:sz w:val="35"/>
          <w:szCs w:val="35"/>
          <w:lang w:eastAsia="ru-RU"/>
        </w:rPr>
        <w:t xml:space="preserve"> внесены изменения</w:t>
      </w:r>
    </w:p>
    <w:p w:rsidR="00F63696" w:rsidRPr="00F63696" w:rsidRDefault="00F63696" w:rsidP="00F6369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F63696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Они касаются лиц, прибывающих в Ивановскую область из других регионов РФ</w:t>
      </w:r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Указ губернатора «О введении на территории Ивановской области режима повышенной готовности» внесены </w:t>
      </w:r>
      <w:hyperlink r:id="rId4" w:tgtFrame="_blank" w:history="1">
        <w:r>
          <w:rPr>
            <w:rStyle w:val="a5"/>
            <w:color w:val="004889"/>
            <w:sz w:val="25"/>
            <w:szCs w:val="25"/>
          </w:rPr>
          <w:t>поправки</w:t>
        </w:r>
      </w:hyperlink>
      <w:r>
        <w:rPr>
          <w:color w:val="333333"/>
          <w:sz w:val="25"/>
          <w:szCs w:val="25"/>
        </w:rPr>
        <w:t>. Новым пунктом документа постановляется:</w:t>
      </w:r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- Обязать лиц, прибывающих в Ивановскую область любыми видами транспорта из других субъектов Российской Федерации:</w:t>
      </w:r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обеспечить свою изоляцию по месту проживания (пребывания) на 14 дней со дня прибытия в Ивановскую область</w:t>
      </w:r>
      <w:r>
        <w:rPr>
          <w:color w:val="333333"/>
          <w:sz w:val="25"/>
          <w:szCs w:val="25"/>
        </w:rPr>
        <w:t>. В случаях, когда режим изоляции соблюдается по месту проживания (пребывания) совместно с иными лицами, требование об изоляции на 14 дней распространяется на всех совместно проживающих с ними лиц;</w:t>
      </w:r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  <w:proofErr w:type="gramStart"/>
      <w:r>
        <w:rPr>
          <w:b/>
          <w:bCs/>
          <w:color w:val="333333"/>
          <w:sz w:val="25"/>
          <w:szCs w:val="25"/>
        </w:rPr>
        <w:t>незамедлительно сообщать о своем прибытии в Ивановскую область и контактную информацию</w:t>
      </w:r>
      <w:r>
        <w:rPr>
          <w:color w:val="333333"/>
          <w:sz w:val="25"/>
          <w:szCs w:val="25"/>
        </w:rPr>
        <w:t> (номер телефона, субъект Российской Федерации, в том числе транзитные субъекты Российской Федерации, место проживания (пребывания) на территории Ивановской области, вид транспортного средства, на котором лицо прибыло в Ивановскую область) по номеру телефона горячей линии Департамента здравоохранения Ивановской области </w:t>
      </w:r>
      <w:r>
        <w:rPr>
          <w:b/>
          <w:bCs/>
          <w:color w:val="333333"/>
          <w:sz w:val="25"/>
          <w:szCs w:val="25"/>
        </w:rPr>
        <w:t>8 (4932) 93-97-97</w:t>
      </w:r>
      <w:r>
        <w:rPr>
          <w:color w:val="333333"/>
          <w:sz w:val="25"/>
          <w:szCs w:val="25"/>
        </w:rPr>
        <w:t> либо по единому номеру «</w:t>
      </w:r>
      <w:r>
        <w:rPr>
          <w:b/>
          <w:bCs/>
          <w:color w:val="333333"/>
          <w:sz w:val="25"/>
          <w:szCs w:val="25"/>
        </w:rPr>
        <w:t>112</w:t>
      </w:r>
      <w:r>
        <w:rPr>
          <w:color w:val="333333"/>
          <w:sz w:val="25"/>
          <w:szCs w:val="25"/>
        </w:rPr>
        <w:t>».</w:t>
      </w:r>
      <w:proofErr w:type="gramEnd"/>
    </w:p>
    <w:p w:rsidR="00F63696" w:rsidRDefault="00F63696" w:rsidP="00F63696">
      <w:pPr>
        <w:pStyle w:val="a4"/>
        <w:shd w:val="clear" w:color="auto" w:fill="F2F2F2"/>
        <w:spacing w:before="153" w:beforeAutospacing="0" w:after="153" w:afterAutospacing="0" w:line="337" w:lineRule="atLeast"/>
        <w:rPr>
          <w:color w:val="333333"/>
          <w:sz w:val="25"/>
          <w:szCs w:val="25"/>
        </w:rPr>
      </w:pPr>
      <w:proofErr w:type="gramStart"/>
      <w:r>
        <w:rPr>
          <w:b/>
          <w:bCs/>
          <w:color w:val="333333"/>
          <w:sz w:val="25"/>
          <w:szCs w:val="25"/>
        </w:rPr>
        <w:t>Режим изоляции</w:t>
      </w:r>
      <w:r>
        <w:rPr>
          <w:color w:val="333333"/>
          <w:sz w:val="25"/>
          <w:szCs w:val="25"/>
        </w:rPr>
        <w:t>, предусмотренный настоящим пунктом, </w:t>
      </w:r>
      <w:r>
        <w:rPr>
          <w:b/>
          <w:bCs/>
          <w:color w:val="333333"/>
          <w:sz w:val="25"/>
          <w:szCs w:val="25"/>
        </w:rPr>
        <w:t>не применяется к руководителям и сотрудникам (работникам) организаций</w:t>
      </w:r>
      <w:r>
        <w:rPr>
          <w:color w:val="333333"/>
          <w:sz w:val="25"/>
          <w:szCs w:val="25"/>
        </w:rPr>
        <w:t> (предприятий, органов власти, учреждений), на которые распространяется действие подпунктов «а» - «ж» пункта 4 и пунктов 6, 7 </w:t>
      </w:r>
      <w:r>
        <w:rPr>
          <w:b/>
          <w:bCs/>
          <w:color w:val="333333"/>
          <w:sz w:val="25"/>
          <w:szCs w:val="25"/>
        </w:rPr>
        <w:t>Указа Президента Российской Федерации от 02.04.2020 № 239 </w:t>
      </w:r>
      <w:r>
        <w:rPr>
          <w:color w:val="333333"/>
          <w:sz w:val="25"/>
          <w:szCs w:val="25"/>
        </w:rPr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333333"/>
          <w:sz w:val="25"/>
          <w:szCs w:val="25"/>
        </w:rPr>
        <w:t>коронавирусной</w:t>
      </w:r>
      <w:proofErr w:type="spellEnd"/>
      <w:r>
        <w:rPr>
          <w:color w:val="333333"/>
          <w:sz w:val="25"/>
          <w:szCs w:val="25"/>
        </w:rPr>
        <w:t xml:space="preserve"> инфекции (COVID-19)», а также </w:t>
      </w:r>
      <w:r>
        <w:rPr>
          <w:b/>
          <w:bCs/>
          <w:color w:val="333333"/>
          <w:sz w:val="25"/>
          <w:szCs w:val="25"/>
        </w:rPr>
        <w:t>к прикомандированным</w:t>
      </w:r>
      <w:proofErr w:type="gramEnd"/>
      <w:r>
        <w:rPr>
          <w:b/>
          <w:bCs/>
          <w:color w:val="333333"/>
          <w:sz w:val="25"/>
          <w:szCs w:val="25"/>
        </w:rPr>
        <w:t xml:space="preserve"> к ним лицам</w:t>
      </w:r>
      <w:r>
        <w:rPr>
          <w:color w:val="333333"/>
          <w:sz w:val="25"/>
          <w:szCs w:val="25"/>
        </w:rPr>
        <w:t>, по решению руководителей таких организаций и при условии соблюдения указанными лицами мер безопасности, определенных в настоящем указе».</w:t>
      </w:r>
    </w:p>
    <w:p w:rsidR="00FC7F89" w:rsidRDefault="00F63696"/>
    <w:sectPr w:rsidR="00FC7F89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3696"/>
    <w:rsid w:val="003755F8"/>
    <w:rsid w:val="0057313E"/>
    <w:rsid w:val="00575883"/>
    <w:rsid w:val="006C5FD0"/>
    <w:rsid w:val="006D3057"/>
    <w:rsid w:val="009946CB"/>
    <w:rsid w:val="00C53AE5"/>
    <w:rsid w:val="00CE18CE"/>
    <w:rsid w:val="00F6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paragraph" w:styleId="1">
    <w:name w:val="heading 1"/>
    <w:basedOn w:val="a"/>
    <w:link w:val="10"/>
    <w:uiPriority w:val="9"/>
    <w:qFormat/>
    <w:rsid w:val="00F6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styleId="a4">
    <w:name w:val="Normal (Web)"/>
    <w:basedOn w:val="a"/>
    <w:uiPriority w:val="99"/>
    <w:semiHidden/>
    <w:unhideWhenUsed/>
    <w:rsid w:val="00F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36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anovoobl.ru/upload/iblock/a10/%D0%BE%D1%80-091-1304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1</cp:revision>
  <dcterms:created xsi:type="dcterms:W3CDTF">2020-04-14T06:04:00Z</dcterms:created>
  <dcterms:modified xsi:type="dcterms:W3CDTF">2020-04-14T06:06:00Z</dcterms:modified>
</cp:coreProperties>
</file>