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F1" w:rsidRPr="004041A3" w:rsidRDefault="003923F1" w:rsidP="003923F1">
      <w:pPr>
        <w:rPr>
          <w:rStyle w:val="a7"/>
          <w:b/>
          <w:i w:val="0"/>
          <w:sz w:val="40"/>
          <w:szCs w:val="40"/>
        </w:rPr>
      </w:pPr>
      <w:r w:rsidRPr="004041A3">
        <w:rPr>
          <w:rStyle w:val="a7"/>
          <w:b/>
          <w:i w:val="0"/>
          <w:sz w:val="40"/>
          <w:szCs w:val="40"/>
        </w:rPr>
        <w:t xml:space="preserve">Охранные зоны пунктов </w:t>
      </w:r>
      <w:r w:rsidR="00A8536B" w:rsidRPr="004041A3">
        <w:rPr>
          <w:rStyle w:val="a7"/>
          <w:b/>
          <w:i w:val="0"/>
          <w:sz w:val="40"/>
          <w:szCs w:val="40"/>
        </w:rPr>
        <w:t xml:space="preserve">государственной геодезической сети </w:t>
      </w:r>
    </w:p>
    <w:p w:rsidR="003923F1" w:rsidRPr="003923F1" w:rsidRDefault="003923F1" w:rsidP="003923F1">
      <w:pPr>
        <w:rPr>
          <w:rStyle w:val="a7"/>
          <w:i w:val="0"/>
        </w:rPr>
      </w:pPr>
    </w:p>
    <w:p w:rsidR="003923F1" w:rsidRPr="003923F1" w:rsidRDefault="003923F1" w:rsidP="003923F1">
      <w:pPr>
        <w:rPr>
          <w:rStyle w:val="a7"/>
          <w:i w:val="0"/>
        </w:rPr>
      </w:pPr>
    </w:p>
    <w:p w:rsidR="003923F1" w:rsidRPr="003923F1" w:rsidRDefault="003923F1" w:rsidP="003923F1">
      <w:pPr>
        <w:rPr>
          <w:rStyle w:val="a7"/>
          <w:i w:val="0"/>
        </w:rPr>
      </w:pPr>
      <w:r w:rsidRPr="003923F1">
        <w:rPr>
          <w:rStyle w:val="a7"/>
          <w:i w:val="0"/>
        </w:rPr>
        <w:t>Госу</w:t>
      </w:r>
      <w:r w:rsidR="00A8536B">
        <w:rPr>
          <w:rStyle w:val="a7"/>
          <w:i w:val="0"/>
        </w:rPr>
        <w:t>дарственная геодезическая сеть (ГГС) служит основой</w:t>
      </w:r>
      <w:r w:rsidRPr="003923F1">
        <w:rPr>
          <w:rStyle w:val="a7"/>
          <w:i w:val="0"/>
        </w:rPr>
        <w:t xml:space="preserve"> для </w:t>
      </w:r>
      <w:r>
        <w:rPr>
          <w:rStyle w:val="a7"/>
          <w:i w:val="0"/>
        </w:rPr>
        <w:t>изображения</w:t>
      </w:r>
      <w:r w:rsidRPr="003923F1">
        <w:rPr>
          <w:rStyle w:val="a7"/>
          <w:i w:val="0"/>
        </w:rPr>
        <w:t xml:space="preserve"> земной поверхности</w:t>
      </w:r>
      <w:r>
        <w:rPr>
          <w:rStyle w:val="a7"/>
          <w:i w:val="0"/>
        </w:rPr>
        <w:t>, она</w:t>
      </w:r>
      <w:r w:rsidR="00A8536B">
        <w:rPr>
          <w:rStyle w:val="a7"/>
          <w:i w:val="0"/>
        </w:rPr>
        <w:t xml:space="preserve"> </w:t>
      </w:r>
      <w:r>
        <w:rPr>
          <w:rStyle w:val="a7"/>
          <w:i w:val="0"/>
        </w:rPr>
        <w:t>обеспечивает</w:t>
      </w:r>
      <w:r w:rsidR="00A8536B">
        <w:rPr>
          <w:rStyle w:val="a7"/>
          <w:i w:val="0"/>
        </w:rPr>
        <w:t xml:space="preserve"> возможность </w:t>
      </w:r>
      <w:r w:rsidRPr="003923F1">
        <w:rPr>
          <w:rStyle w:val="a7"/>
          <w:i w:val="0"/>
        </w:rPr>
        <w:t xml:space="preserve"> проведения измерений</w:t>
      </w:r>
      <w:r w:rsidR="00A8536B">
        <w:rPr>
          <w:rStyle w:val="a7"/>
          <w:i w:val="0"/>
        </w:rPr>
        <w:t xml:space="preserve"> - от определения</w:t>
      </w:r>
      <w:r w:rsidRPr="003923F1">
        <w:rPr>
          <w:rStyle w:val="a7"/>
          <w:i w:val="0"/>
        </w:rPr>
        <w:t xml:space="preserve"> границ земельных </w:t>
      </w:r>
      <w:r w:rsidR="00A8536B">
        <w:rPr>
          <w:rStyle w:val="a7"/>
          <w:i w:val="0"/>
        </w:rPr>
        <w:t xml:space="preserve">участков до точного местоположения космической ракеты перед </w:t>
      </w:r>
      <w:r w:rsidR="00641E66">
        <w:rPr>
          <w:rStyle w:val="a7"/>
          <w:i w:val="0"/>
        </w:rPr>
        <w:t>стартом</w:t>
      </w:r>
      <w:r w:rsidRPr="003923F1">
        <w:rPr>
          <w:rStyle w:val="a7"/>
          <w:i w:val="0"/>
        </w:rPr>
        <w:t>.</w:t>
      </w:r>
      <w:r>
        <w:rPr>
          <w:rStyle w:val="a7"/>
          <w:i w:val="0"/>
        </w:rPr>
        <w:t xml:space="preserve"> </w:t>
      </w:r>
      <w:r w:rsidR="00A8536B">
        <w:rPr>
          <w:rStyle w:val="a7"/>
          <w:i w:val="0"/>
        </w:rPr>
        <w:t xml:space="preserve"> </w:t>
      </w:r>
    </w:p>
    <w:p w:rsidR="003923F1" w:rsidRPr="003923F1" w:rsidRDefault="003923F1" w:rsidP="003923F1">
      <w:pPr>
        <w:rPr>
          <w:rStyle w:val="a7"/>
          <w:i w:val="0"/>
        </w:rPr>
      </w:pPr>
      <w:r w:rsidRPr="003923F1">
        <w:rPr>
          <w:rStyle w:val="a7"/>
          <w:i w:val="0"/>
        </w:rPr>
        <w:t>На территории Ивановской области создано 8737 пунктов ГГС</w:t>
      </w:r>
      <w:r w:rsidR="004041A3">
        <w:rPr>
          <w:rStyle w:val="a7"/>
          <w:i w:val="0"/>
        </w:rPr>
        <w:t xml:space="preserve">, все они </w:t>
      </w:r>
      <w:r w:rsidR="004041A3" w:rsidRPr="003923F1">
        <w:rPr>
          <w:rStyle w:val="a7"/>
          <w:i w:val="0"/>
        </w:rPr>
        <w:t>нах</w:t>
      </w:r>
      <w:r w:rsidR="004041A3">
        <w:rPr>
          <w:rStyle w:val="a7"/>
          <w:i w:val="0"/>
        </w:rPr>
        <w:t>одятся под охраной государства.</w:t>
      </w:r>
    </w:p>
    <w:p w:rsidR="003923F1" w:rsidRPr="003923F1" w:rsidRDefault="003923F1" w:rsidP="003923F1">
      <w:pPr>
        <w:rPr>
          <w:rStyle w:val="a7"/>
          <w:i w:val="0"/>
        </w:rPr>
      </w:pPr>
      <w:r w:rsidRPr="003923F1">
        <w:rPr>
          <w:rStyle w:val="a7"/>
          <w:i w:val="0"/>
        </w:rPr>
        <w:t>В соответствии с Положением об охранных зонах пунктов государственной геодезической сети, государственной нивелирной сети и государственной гравиметрической сети, утверждённым постановление</w:t>
      </w:r>
      <w:r w:rsidR="00A8536B">
        <w:rPr>
          <w:rStyle w:val="a7"/>
          <w:i w:val="0"/>
        </w:rPr>
        <w:t>м</w:t>
      </w:r>
      <w:r w:rsidRPr="003923F1">
        <w:rPr>
          <w:rStyle w:val="a7"/>
          <w:i w:val="0"/>
        </w:rPr>
        <w:t xml:space="preserve"> Правительства Российской Федерации от 21.08.2019 №</w:t>
      </w:r>
      <w:r w:rsidR="00A3184D">
        <w:rPr>
          <w:rStyle w:val="a7"/>
          <w:i w:val="0"/>
        </w:rPr>
        <w:t> </w:t>
      </w:r>
      <w:r w:rsidRPr="003923F1">
        <w:rPr>
          <w:rStyle w:val="a7"/>
          <w:i w:val="0"/>
        </w:rPr>
        <w:t xml:space="preserve">1080, Управление </w:t>
      </w:r>
      <w:proofErr w:type="spellStart"/>
      <w:r w:rsidRPr="003923F1">
        <w:rPr>
          <w:rStyle w:val="a7"/>
          <w:i w:val="0"/>
        </w:rPr>
        <w:t>Росреестра</w:t>
      </w:r>
      <w:proofErr w:type="spellEnd"/>
      <w:r w:rsidRPr="003923F1">
        <w:rPr>
          <w:rStyle w:val="a7"/>
          <w:i w:val="0"/>
        </w:rPr>
        <w:t xml:space="preserve"> по Ивановской области </w:t>
      </w:r>
      <w:r w:rsidR="00641E66">
        <w:rPr>
          <w:rStyle w:val="a7"/>
          <w:i w:val="0"/>
        </w:rPr>
        <w:t xml:space="preserve">(Управление) </w:t>
      </w:r>
      <w:r w:rsidRPr="003923F1">
        <w:rPr>
          <w:rStyle w:val="a7"/>
          <w:i w:val="0"/>
        </w:rPr>
        <w:t>проводит работу по установлению охранных зон указанных пунктов и внесению данных в сведения Единого государственного реестра недвижимости</w:t>
      </w:r>
      <w:r w:rsidR="00A8536B" w:rsidRPr="00A8536B">
        <w:t xml:space="preserve"> </w:t>
      </w:r>
      <w:r w:rsidR="00A8536B">
        <w:rPr>
          <w:rStyle w:val="a7"/>
          <w:i w:val="0"/>
        </w:rPr>
        <w:t>(</w:t>
      </w:r>
      <w:r w:rsidR="00A8536B" w:rsidRPr="00A8536B">
        <w:rPr>
          <w:rStyle w:val="a7"/>
          <w:i w:val="0"/>
        </w:rPr>
        <w:t>ЕГРН</w:t>
      </w:r>
      <w:r w:rsidR="00A8536B">
        <w:rPr>
          <w:rStyle w:val="a7"/>
          <w:i w:val="0"/>
        </w:rPr>
        <w:t>).</w:t>
      </w:r>
    </w:p>
    <w:p w:rsidR="003923F1" w:rsidRPr="003923F1" w:rsidRDefault="003923F1" w:rsidP="003923F1">
      <w:pPr>
        <w:rPr>
          <w:rStyle w:val="a7"/>
          <w:i w:val="0"/>
        </w:rPr>
      </w:pPr>
      <w:r w:rsidRPr="003923F1">
        <w:rPr>
          <w:rStyle w:val="a7"/>
          <w:i w:val="0"/>
        </w:rPr>
        <w:t>По состоянию на 1 декабря 2020 года</w:t>
      </w:r>
      <w:r w:rsidR="00641E66">
        <w:rPr>
          <w:rStyle w:val="a7"/>
          <w:i w:val="0"/>
        </w:rPr>
        <w:t>,</w:t>
      </w:r>
      <w:r w:rsidRPr="003923F1">
        <w:rPr>
          <w:rStyle w:val="a7"/>
          <w:i w:val="0"/>
        </w:rPr>
        <w:t xml:space="preserve"> в сведения ЕГРН внесено 5759 охранных зон, что составляет 66% от общего количества.</w:t>
      </w:r>
    </w:p>
    <w:p w:rsidR="003923F1" w:rsidRPr="003923F1" w:rsidRDefault="003923F1" w:rsidP="003923F1">
      <w:pPr>
        <w:rPr>
          <w:rStyle w:val="a7"/>
          <w:i w:val="0"/>
        </w:rPr>
      </w:pPr>
      <w:r w:rsidRPr="003923F1">
        <w:rPr>
          <w:rStyle w:val="a7"/>
          <w:i w:val="0"/>
        </w:rPr>
        <w:t>В соответствии с пунктами 16, 17 Положения охранная зона определяется по контору здания, строения (сооружения)</w:t>
      </w:r>
      <w:r w:rsidR="00641E66">
        <w:rPr>
          <w:rStyle w:val="a7"/>
          <w:i w:val="0"/>
        </w:rPr>
        <w:t>,</w:t>
      </w:r>
      <w:r w:rsidRPr="003923F1">
        <w:rPr>
          <w:rStyle w:val="a7"/>
          <w:i w:val="0"/>
        </w:rPr>
        <w:t xml:space="preserve"> на котором расположен геодезический пункт, и сведения о котором внесены в ЕГРН. В ином случае охранная зона определяется как квадрат, стороны которого равны 4 метрам.</w:t>
      </w:r>
    </w:p>
    <w:p w:rsidR="003923F1" w:rsidRPr="003923F1" w:rsidRDefault="003923F1" w:rsidP="003923F1">
      <w:pPr>
        <w:rPr>
          <w:rStyle w:val="a7"/>
          <w:i w:val="0"/>
        </w:rPr>
      </w:pPr>
      <w:r w:rsidRPr="003923F1">
        <w:rPr>
          <w:rStyle w:val="a7"/>
          <w:i w:val="0"/>
        </w:rPr>
        <w:t>В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 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пунктам.</w:t>
      </w:r>
    </w:p>
    <w:p w:rsidR="003923F1" w:rsidRPr="003923F1" w:rsidRDefault="003923F1" w:rsidP="003923F1">
      <w:pPr>
        <w:rPr>
          <w:rStyle w:val="a7"/>
          <w:i w:val="0"/>
        </w:rPr>
      </w:pPr>
      <w:r w:rsidRPr="003923F1">
        <w:rPr>
          <w:rStyle w:val="a7"/>
          <w:i w:val="0"/>
        </w:rPr>
        <w:t>В результате внесения информации охранных зон пунктов в сведения ЕГРН в адрес Управления поступают запросы от органов государственной власти, физических и юридических лиц по вопросам местоположения пунктов, порядка переноса центра пункта и согласования при осуществлении строительных работ в охранной зоне геодезического пункта.</w:t>
      </w:r>
    </w:p>
    <w:p w:rsidR="003923F1" w:rsidRPr="003923F1" w:rsidRDefault="003923F1" w:rsidP="003923F1">
      <w:pPr>
        <w:rPr>
          <w:rStyle w:val="a7"/>
          <w:i w:val="0"/>
        </w:rPr>
      </w:pPr>
      <w:r w:rsidRPr="003923F1">
        <w:rPr>
          <w:rStyle w:val="a7"/>
          <w:i w:val="0"/>
        </w:rPr>
        <w:t>Для собственников и пользователей объектов недвижимости, на которых расположены пункты государственной геодезической сети</w:t>
      </w:r>
      <w:r w:rsidR="00641E66">
        <w:rPr>
          <w:rStyle w:val="a7"/>
          <w:i w:val="0"/>
        </w:rPr>
        <w:t>,</w:t>
      </w:r>
      <w:r w:rsidRPr="003923F1">
        <w:rPr>
          <w:rStyle w:val="a7"/>
          <w:i w:val="0"/>
        </w:rPr>
        <w:t xml:space="preserve"> важно знать следующее:</w:t>
      </w:r>
    </w:p>
    <w:p w:rsidR="003923F1" w:rsidRPr="003923F1" w:rsidRDefault="003923F1" w:rsidP="003923F1">
      <w:pPr>
        <w:rPr>
          <w:rStyle w:val="a7"/>
          <w:i w:val="0"/>
        </w:rPr>
      </w:pPr>
      <w:r w:rsidRPr="003923F1">
        <w:rPr>
          <w:rStyle w:val="a7"/>
          <w:i w:val="0"/>
        </w:rPr>
        <w:t>- работы в охранной зоне пункта, а также мероприятия по переносу центра пункта государственной геодезической сети осуществляются только при наличии согласования</w:t>
      </w:r>
      <w:r w:rsidR="00641E66">
        <w:rPr>
          <w:rStyle w:val="a7"/>
          <w:i w:val="0"/>
        </w:rPr>
        <w:t xml:space="preserve"> с Управлением</w:t>
      </w:r>
      <w:r w:rsidRPr="003923F1">
        <w:rPr>
          <w:rStyle w:val="a7"/>
          <w:i w:val="0"/>
        </w:rPr>
        <w:t>;</w:t>
      </w:r>
    </w:p>
    <w:p w:rsidR="003923F1" w:rsidRPr="003923F1" w:rsidRDefault="003923F1" w:rsidP="003923F1">
      <w:pPr>
        <w:rPr>
          <w:rStyle w:val="a7"/>
          <w:i w:val="0"/>
        </w:rPr>
      </w:pPr>
      <w:r w:rsidRPr="003923F1">
        <w:rPr>
          <w:rStyle w:val="a7"/>
          <w:i w:val="0"/>
        </w:rPr>
        <w:t>- информацию о повреждении или уничтожении пунктов необходимо направлять в адрес Управления;</w:t>
      </w:r>
    </w:p>
    <w:p w:rsidR="003923F1" w:rsidRPr="003923F1" w:rsidRDefault="003923F1" w:rsidP="003923F1">
      <w:pPr>
        <w:rPr>
          <w:rStyle w:val="a7"/>
          <w:i w:val="0"/>
        </w:rPr>
      </w:pPr>
      <w:r w:rsidRPr="003923F1">
        <w:rPr>
          <w:rStyle w:val="a7"/>
          <w:i w:val="0"/>
        </w:rPr>
        <w:t>- с заявлением об установлении, изменении или о прекращении существования охранной зоны пунктов вправе обращаться правообладатели зданий (строений, сооружений), в конструктивных элементах которых размещены центры пунктов.</w:t>
      </w:r>
    </w:p>
    <w:p w:rsidR="003923F1" w:rsidRPr="003923F1" w:rsidRDefault="00641E66" w:rsidP="003923F1">
      <w:pPr>
        <w:rPr>
          <w:rStyle w:val="a7"/>
          <w:i w:val="0"/>
        </w:rPr>
      </w:pPr>
      <w:r>
        <w:rPr>
          <w:rStyle w:val="a7"/>
          <w:i w:val="0"/>
        </w:rPr>
        <w:t>При этом</w:t>
      </w:r>
      <w:r w:rsidR="003923F1" w:rsidRPr="003923F1">
        <w:rPr>
          <w:rStyle w:val="a7"/>
          <w:i w:val="0"/>
        </w:rPr>
        <w:t xml:space="preserve"> в соответствии со статьей  7.2 Кодекса Российской Федерации об административных правонарушениях:</w:t>
      </w:r>
    </w:p>
    <w:p w:rsidR="003923F1" w:rsidRPr="003923F1" w:rsidRDefault="003923F1" w:rsidP="003923F1">
      <w:pPr>
        <w:rPr>
          <w:rStyle w:val="a7"/>
          <w:i w:val="0"/>
        </w:rPr>
      </w:pPr>
      <w:r w:rsidRPr="003923F1">
        <w:rPr>
          <w:rStyle w:val="a7"/>
          <w:i w:val="0"/>
        </w:rPr>
        <w:t>«3. Уничтожение, повреждение или снос пунктов государственных геодезических сетей, пунктов геодезических сетей специального назначения либо стационарных пунктов наблюдений за состоянием окружающей среды и ее загрязнением, входящих в государственную наблюдательную сеть, либо нарушение режима охранной зоны стационарных пунктов наблюдений за состоянием окружающей среды и ее загрязнением -</w:t>
      </w:r>
    </w:p>
    <w:p w:rsidR="003923F1" w:rsidRPr="003923F1" w:rsidRDefault="003923F1" w:rsidP="003923F1">
      <w:pPr>
        <w:rPr>
          <w:rStyle w:val="a7"/>
          <w:i w:val="0"/>
        </w:rPr>
      </w:pPr>
      <w:r w:rsidRPr="003923F1">
        <w:rPr>
          <w:rStyle w:val="a7"/>
          <w:i w:val="0"/>
        </w:rPr>
        <w:lastRenderedPageBreak/>
        <w:t>влечет наложение административного штрафа на граждан в размере от пяти тысяч до десяти тысяч рублей; на должностных лиц - от десяти тысяч до пятидесяти тысяч рублей; на юридических лиц - от пятидесяти тысяч до двухсот тысяч рублей.</w:t>
      </w:r>
    </w:p>
    <w:p w:rsidR="003923F1" w:rsidRPr="003923F1" w:rsidRDefault="003923F1" w:rsidP="003923F1">
      <w:pPr>
        <w:rPr>
          <w:rStyle w:val="a7"/>
          <w:i w:val="0"/>
        </w:rPr>
      </w:pPr>
      <w:r w:rsidRPr="003923F1">
        <w:rPr>
          <w:rStyle w:val="a7"/>
          <w:i w:val="0"/>
        </w:rPr>
        <w:t xml:space="preserve">4. </w:t>
      </w:r>
      <w:proofErr w:type="spellStart"/>
      <w:r w:rsidRPr="003923F1">
        <w:rPr>
          <w:rStyle w:val="a7"/>
          <w:i w:val="0"/>
        </w:rPr>
        <w:t>Неуведомление</w:t>
      </w:r>
      <w:proofErr w:type="spellEnd"/>
      <w:r w:rsidRPr="003923F1">
        <w:rPr>
          <w:rStyle w:val="a7"/>
          <w:i w:val="0"/>
        </w:rPr>
        <w:t xml:space="preserve"> собственником, владельцем или пользователем земельного участка, здания либо сооружения, на которых размещены пункты, перечисленные в части 3 настоящей статьи, федерального органа исполнительной власти по геодезии и картографии, гидрометеорологии и смежным с ней областям или его территориального (регионального) органа об уничтожении, о повреждении или о сносе этих пунктов, а равно отказ в предоставлении возможности подъезда (подхода) к этим пунктам для проведения н</w:t>
      </w:r>
      <w:r w:rsidR="00641E66">
        <w:rPr>
          <w:rStyle w:val="a7"/>
          <w:i w:val="0"/>
        </w:rPr>
        <w:t xml:space="preserve">а них наблюдений и иных работ - </w:t>
      </w:r>
      <w:r w:rsidRPr="003923F1">
        <w:rPr>
          <w:rStyle w:val="a7"/>
          <w:i w:val="0"/>
        </w:rPr>
        <w:t>влечет предупреждение или наложение административного штрафа в размере от одной тысячи до пяти тысяч рублей».</w:t>
      </w:r>
    </w:p>
    <w:p w:rsidR="000F7EA9" w:rsidRPr="00466BE2" w:rsidRDefault="00466BE2" w:rsidP="00466BE2">
      <w:pPr>
        <w:jc w:val="right"/>
        <w:rPr>
          <w:rStyle w:val="a7"/>
          <w:b/>
          <w:i w:val="0"/>
          <w:sz w:val="20"/>
          <w:szCs w:val="20"/>
        </w:rPr>
      </w:pPr>
      <w:proofErr w:type="spellStart"/>
      <w:r w:rsidRPr="00466BE2">
        <w:rPr>
          <w:rStyle w:val="a7"/>
          <w:b/>
          <w:i w:val="0"/>
          <w:sz w:val="20"/>
          <w:szCs w:val="20"/>
        </w:rPr>
        <w:t>С.В.Ковалёв</w:t>
      </w:r>
      <w:proofErr w:type="spellEnd"/>
      <w:r>
        <w:rPr>
          <w:rStyle w:val="a7"/>
          <w:b/>
          <w:i w:val="0"/>
          <w:sz w:val="20"/>
          <w:szCs w:val="20"/>
        </w:rPr>
        <w:t>,</w:t>
      </w:r>
      <w:r w:rsidRPr="00466BE2">
        <w:rPr>
          <w:rStyle w:val="a7"/>
          <w:b/>
          <w:i w:val="0"/>
          <w:sz w:val="20"/>
          <w:szCs w:val="20"/>
        </w:rPr>
        <w:t xml:space="preserve"> </w:t>
      </w:r>
    </w:p>
    <w:p w:rsidR="00A3184D" w:rsidRPr="00466BE2" w:rsidRDefault="00466BE2" w:rsidP="00466BE2">
      <w:pPr>
        <w:jc w:val="right"/>
        <w:rPr>
          <w:rStyle w:val="a7"/>
          <w:b/>
          <w:i w:val="0"/>
          <w:sz w:val="20"/>
          <w:szCs w:val="20"/>
        </w:rPr>
      </w:pPr>
      <w:r w:rsidRPr="00466BE2">
        <w:rPr>
          <w:rStyle w:val="a7"/>
          <w:b/>
          <w:i w:val="0"/>
          <w:sz w:val="20"/>
          <w:szCs w:val="20"/>
        </w:rPr>
        <w:t>з</w:t>
      </w:r>
      <w:r w:rsidR="00A3184D" w:rsidRPr="00466BE2">
        <w:rPr>
          <w:rStyle w:val="a7"/>
          <w:b/>
          <w:i w:val="0"/>
          <w:sz w:val="20"/>
          <w:szCs w:val="20"/>
        </w:rPr>
        <w:t>аместитель начальника отдела</w:t>
      </w:r>
    </w:p>
    <w:p w:rsidR="00A3184D" w:rsidRPr="00466BE2" w:rsidRDefault="00A3184D" w:rsidP="00466BE2">
      <w:pPr>
        <w:jc w:val="right"/>
        <w:rPr>
          <w:rStyle w:val="a7"/>
          <w:b/>
          <w:i w:val="0"/>
          <w:sz w:val="20"/>
          <w:szCs w:val="20"/>
        </w:rPr>
      </w:pPr>
      <w:r w:rsidRPr="00466BE2">
        <w:rPr>
          <w:rStyle w:val="a7"/>
          <w:b/>
          <w:i w:val="0"/>
          <w:sz w:val="20"/>
          <w:szCs w:val="20"/>
        </w:rPr>
        <w:t xml:space="preserve"> землеустройства, мониторинга земель,</w:t>
      </w:r>
    </w:p>
    <w:p w:rsidR="00A3184D" w:rsidRPr="00466BE2" w:rsidRDefault="00A3184D" w:rsidP="00466BE2">
      <w:pPr>
        <w:jc w:val="right"/>
        <w:rPr>
          <w:rStyle w:val="a7"/>
          <w:b/>
          <w:i w:val="0"/>
          <w:sz w:val="20"/>
          <w:szCs w:val="20"/>
        </w:rPr>
      </w:pPr>
      <w:r w:rsidRPr="00466BE2">
        <w:rPr>
          <w:rStyle w:val="a7"/>
          <w:b/>
          <w:i w:val="0"/>
          <w:sz w:val="20"/>
          <w:szCs w:val="20"/>
        </w:rPr>
        <w:t xml:space="preserve"> геодезии и картографии </w:t>
      </w:r>
    </w:p>
    <w:p w:rsidR="00466BE2" w:rsidRPr="00466BE2" w:rsidRDefault="00466BE2" w:rsidP="00466BE2">
      <w:pPr>
        <w:jc w:val="right"/>
        <w:rPr>
          <w:rStyle w:val="a7"/>
          <w:b/>
          <w:i w:val="0"/>
          <w:sz w:val="20"/>
          <w:szCs w:val="20"/>
        </w:rPr>
      </w:pPr>
      <w:r w:rsidRPr="00466BE2">
        <w:rPr>
          <w:rStyle w:val="a7"/>
          <w:b/>
          <w:i w:val="0"/>
          <w:sz w:val="20"/>
          <w:szCs w:val="20"/>
        </w:rPr>
        <w:t xml:space="preserve">Управления </w:t>
      </w:r>
      <w:proofErr w:type="spellStart"/>
      <w:r w:rsidR="00A3184D" w:rsidRPr="00466BE2">
        <w:rPr>
          <w:rStyle w:val="a7"/>
          <w:b/>
          <w:i w:val="0"/>
          <w:sz w:val="20"/>
          <w:szCs w:val="20"/>
        </w:rPr>
        <w:t>Росреестра</w:t>
      </w:r>
      <w:proofErr w:type="spellEnd"/>
      <w:r w:rsidR="00BD37A0">
        <w:rPr>
          <w:rStyle w:val="a7"/>
          <w:b/>
          <w:i w:val="0"/>
          <w:sz w:val="20"/>
          <w:szCs w:val="20"/>
        </w:rPr>
        <w:t xml:space="preserve"> по Ивановской области</w:t>
      </w:r>
      <w:bookmarkStart w:id="0" w:name="_GoBack"/>
      <w:bookmarkEnd w:id="0"/>
    </w:p>
    <w:p w:rsidR="00A3184D" w:rsidRPr="00A3184D" w:rsidRDefault="00A3184D" w:rsidP="003923F1">
      <w:pPr>
        <w:rPr>
          <w:rStyle w:val="a7"/>
        </w:rPr>
      </w:pPr>
    </w:p>
    <w:sectPr w:rsidR="00A3184D" w:rsidRPr="00A3184D" w:rsidSect="00343BAF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EE"/>
    <w:rsid w:val="000113B7"/>
    <w:rsid w:val="00052289"/>
    <w:rsid w:val="00074561"/>
    <w:rsid w:val="00092F5C"/>
    <w:rsid w:val="000947A1"/>
    <w:rsid w:val="000C388F"/>
    <w:rsid w:val="000F7EA9"/>
    <w:rsid w:val="001513EC"/>
    <w:rsid w:val="001678EE"/>
    <w:rsid w:val="0017414C"/>
    <w:rsid w:val="001A4B7B"/>
    <w:rsid w:val="001C29B4"/>
    <w:rsid w:val="00200826"/>
    <w:rsid w:val="00222A93"/>
    <w:rsid w:val="00261222"/>
    <w:rsid w:val="002872DA"/>
    <w:rsid w:val="00291BBF"/>
    <w:rsid w:val="002D0F7B"/>
    <w:rsid w:val="00335070"/>
    <w:rsid w:val="00343BAF"/>
    <w:rsid w:val="003712EE"/>
    <w:rsid w:val="003923F1"/>
    <w:rsid w:val="003C54B2"/>
    <w:rsid w:val="003E3968"/>
    <w:rsid w:val="004041A3"/>
    <w:rsid w:val="004167CE"/>
    <w:rsid w:val="00421D2A"/>
    <w:rsid w:val="00450261"/>
    <w:rsid w:val="00466BE2"/>
    <w:rsid w:val="00473347"/>
    <w:rsid w:val="004F3144"/>
    <w:rsid w:val="00523E0A"/>
    <w:rsid w:val="00555A35"/>
    <w:rsid w:val="0057712A"/>
    <w:rsid w:val="005A79D1"/>
    <w:rsid w:val="005B745B"/>
    <w:rsid w:val="00641E66"/>
    <w:rsid w:val="00657EEE"/>
    <w:rsid w:val="00694D95"/>
    <w:rsid w:val="00741225"/>
    <w:rsid w:val="00746021"/>
    <w:rsid w:val="007840C9"/>
    <w:rsid w:val="00787FD8"/>
    <w:rsid w:val="007E1BB2"/>
    <w:rsid w:val="00842BA1"/>
    <w:rsid w:val="008C5A4D"/>
    <w:rsid w:val="008D4D16"/>
    <w:rsid w:val="009052DB"/>
    <w:rsid w:val="00906A91"/>
    <w:rsid w:val="00946C33"/>
    <w:rsid w:val="009506F2"/>
    <w:rsid w:val="00961430"/>
    <w:rsid w:val="00A3184D"/>
    <w:rsid w:val="00A705EB"/>
    <w:rsid w:val="00A8536B"/>
    <w:rsid w:val="00AB3D27"/>
    <w:rsid w:val="00B0294B"/>
    <w:rsid w:val="00B715F6"/>
    <w:rsid w:val="00BC7382"/>
    <w:rsid w:val="00BD37A0"/>
    <w:rsid w:val="00BD6CD6"/>
    <w:rsid w:val="00BF25ED"/>
    <w:rsid w:val="00C45598"/>
    <w:rsid w:val="00DB0E30"/>
    <w:rsid w:val="00DE6EF4"/>
    <w:rsid w:val="00E244E4"/>
    <w:rsid w:val="00E43164"/>
    <w:rsid w:val="00E6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4A7F5"/>
  <w15:docId w15:val="{FEB0CC04-E54C-4FE3-9AFB-76E930B0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8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79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35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50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B745B"/>
    <w:rPr>
      <w:color w:val="0000FF"/>
      <w:u w:val="single"/>
    </w:rPr>
  </w:style>
  <w:style w:type="character" w:styleId="a6">
    <w:name w:val="Strong"/>
    <w:basedOn w:val="a0"/>
    <w:uiPriority w:val="22"/>
    <w:qFormat/>
    <w:rsid w:val="005B745B"/>
    <w:rPr>
      <w:b/>
      <w:bCs/>
    </w:rPr>
  </w:style>
  <w:style w:type="character" w:customStyle="1" w:styleId="10">
    <w:name w:val="Заголовок 1 Знак"/>
    <w:basedOn w:val="a0"/>
    <w:link w:val="1"/>
    <w:rsid w:val="005A7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qFormat/>
    <w:rsid w:val="003923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st_nazarov_si</dc:creator>
  <cp:lastModifiedBy>Шевелева Ольга Борисовна</cp:lastModifiedBy>
  <cp:revision>10</cp:revision>
  <cp:lastPrinted>2020-11-11T10:49:00Z</cp:lastPrinted>
  <dcterms:created xsi:type="dcterms:W3CDTF">2020-11-11T07:50:00Z</dcterms:created>
  <dcterms:modified xsi:type="dcterms:W3CDTF">2020-11-30T06:28:00Z</dcterms:modified>
</cp:coreProperties>
</file>