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97" w:rsidRPr="000C2F97" w:rsidRDefault="000C2F97" w:rsidP="000C2F97">
      <w:pPr>
        <w:shd w:val="clear" w:color="auto" w:fill="FFFFFF"/>
        <w:spacing w:after="100" w:afterAutospacing="1" w:line="360" w:lineRule="auto"/>
        <w:ind w:firstLine="567"/>
        <w:jc w:val="right"/>
        <w:rPr>
          <w:rStyle w:val="b"/>
          <w:rFonts w:ascii="Times New Roman" w:hAnsi="Times New Roman" w:cs="Times New Roman"/>
          <w:bCs/>
          <w:sz w:val="20"/>
          <w:szCs w:val="20"/>
        </w:rPr>
      </w:pPr>
      <w:r w:rsidRPr="000C2F97">
        <w:rPr>
          <w:rStyle w:val="b"/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C152F2">
        <w:rPr>
          <w:rStyle w:val="b"/>
          <w:rFonts w:ascii="Times New Roman" w:hAnsi="Times New Roman" w:cs="Times New Roman"/>
          <w:bCs/>
          <w:sz w:val="20"/>
          <w:szCs w:val="20"/>
        </w:rPr>
        <w:t>2</w:t>
      </w:r>
    </w:p>
    <w:p w:rsidR="008132EA" w:rsidRPr="00BE6D18" w:rsidRDefault="00E2224E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Ивановцев</w:t>
      </w:r>
      <w:r w:rsidR="00E06D4E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уведомят о поступлении документов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на отчуждение права собственности</w:t>
      </w:r>
      <w:r w:rsidR="00E06D4E">
        <w:rPr>
          <w:rStyle w:val="b"/>
          <w:rFonts w:ascii="Times New Roman" w:hAnsi="Times New Roman" w:cs="Times New Roman"/>
          <w:bCs/>
          <w:sz w:val="28"/>
          <w:szCs w:val="28"/>
        </w:rPr>
        <w:t>, заверенных электронной подписью</w:t>
      </w:r>
    </w:p>
    <w:p w:rsidR="008132EA" w:rsidRPr="00BE6D18" w:rsidRDefault="008132EA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 России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вступает в силу </w:t>
      </w:r>
      <w:hyperlink r:id="rId4" w:anchor="dst100019" w:history="1">
        <w:r w:rsidRPr="00E2224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правило</w:t>
        </w:r>
      </w:hyperlink>
      <w:r w:rsidRPr="00E2224E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уведомления владельцев недвижимости, сведения о которой содержатся в </w:t>
      </w:r>
      <w:r w:rsidR="00E2224E">
        <w:rPr>
          <w:rStyle w:val="b"/>
          <w:rFonts w:ascii="Times New Roman" w:hAnsi="Times New Roman" w:cs="Times New Roman"/>
          <w:b/>
          <w:bCs/>
          <w:sz w:val="28"/>
          <w:szCs w:val="28"/>
        </w:rPr>
        <w:t>Едином государственном реестре недвижимости (далее – ЕГРН)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, о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поступлении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>, заверенных электронной подписью,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для регистрации перехода или прекращения права собственности.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>Директор Кадастровой палаты по Ивановской области Альбина Малыгина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>пояснила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, как последние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закона о регистрации помогут защитить права и интересы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>ивановцев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от мошенничества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с электронными подписями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на рынке недвижимости.  </w:t>
      </w:r>
    </w:p>
    <w:p w:rsidR="00AB3D95" w:rsidRDefault="00AB3D95" w:rsidP="00AB3D95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471AAB">
        <w:rPr>
          <w:rStyle w:val="b"/>
          <w:rFonts w:ascii="Times New Roman" w:hAnsi="Times New Roman" w:cs="Times New Roman"/>
          <w:bCs/>
          <w:sz w:val="28"/>
          <w:szCs w:val="28"/>
        </w:rPr>
        <w:t>С 1 ноября 2019 года</w:t>
      </w:r>
      <w:r w:rsidRPr="00AB3D95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вступает в силу одно из нововведений </w:t>
      </w:r>
      <w:r w:rsidR="000218FD">
        <w:rPr>
          <w:rStyle w:val="b"/>
          <w:rFonts w:ascii="Times New Roman" w:hAnsi="Times New Roman" w:cs="Times New Roman"/>
          <w:bCs/>
          <w:sz w:val="28"/>
          <w:szCs w:val="28"/>
        </w:rPr>
        <w:t>Федерального закона № 286 о внесении изменений в Ф</w:t>
      </w:r>
      <w:r w:rsidRPr="00AB3D95">
        <w:rPr>
          <w:rStyle w:val="b"/>
          <w:rFonts w:ascii="Times New Roman" w:hAnsi="Times New Roman" w:cs="Times New Roman"/>
          <w:bCs/>
          <w:sz w:val="28"/>
          <w:szCs w:val="28"/>
        </w:rPr>
        <w:t>едеральный закон «О государственной регистрации недвижимости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», которое регламентирует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уведомлени</w:t>
      </w:r>
      <w:r w:rsidR="00B60DD2">
        <w:rPr>
          <w:rStyle w:val="b"/>
          <w:rFonts w:ascii="Times New Roman" w:hAnsi="Times New Roman" w:cs="Times New Roman"/>
          <w:bCs/>
          <w:sz w:val="28"/>
          <w:szCs w:val="28"/>
        </w:rPr>
        <w:t>е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поступлении заверенных электронных документов на отчуждение права собственности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. </w:t>
      </w:r>
      <w:r w:rsidR="000218F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Таким образом, сегодня все объекты, сведения о которых внесены в ЕГРН, по умолчанию защищены от любых действий, совершаемых в цифровом пространстве рынка недвижимости.</w:t>
      </w:r>
      <w:r w:rsidR="000218FD"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218F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Принятие поправок </w:t>
      </w:r>
      <w:r w:rsid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закон о регистрации </w:t>
      </w:r>
      <w:r w:rsidR="000218F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стало ответной реакцией на выявление</w:t>
      </w:r>
      <w:r w:rsid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нескольких</w:t>
      </w:r>
      <w:r w:rsidR="000218F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фактов мошенничества в цифросфере рынка недвижимости, совершённых с применением электронных подписей.</w:t>
      </w:r>
    </w:p>
    <w:p w:rsidR="000218FD" w:rsidRPr="00954512" w:rsidRDefault="00AB3D95" w:rsidP="000218FD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Летом </w:t>
      </w:r>
      <w:r w:rsidR="000218FD">
        <w:rPr>
          <w:rStyle w:val="b"/>
          <w:rFonts w:ascii="Times New Roman" w:hAnsi="Times New Roman" w:cs="Times New Roman"/>
          <w:bCs/>
          <w:sz w:val="28"/>
          <w:szCs w:val="28"/>
        </w:rPr>
        <w:t>текущего года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ужесточили проведение действий с недвижимость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>ю с помощью электронной подписи. Т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еперь для проведения дистанционных сделок собственник должен выразить свое согласие в 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>«традиционном» бумажном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виде, предоставив заявление для внесения в ЕГРН соответствующей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записи.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>П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огасить такую запись можно с помощью аналогичного бумажного заявления через МФЦ или почтовое отправление. </w:t>
      </w:r>
    </w:p>
    <w:p w:rsidR="00FF4713" w:rsidRPr="00FF4713" w:rsidRDefault="00FF4713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</w:p>
    <w:p w:rsidR="00FF4713" w:rsidRDefault="00BC565B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В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связи с поправками в </w:t>
      </w:r>
      <w:r w:rsidR="000218FD">
        <w:rPr>
          <w:rStyle w:val="b"/>
          <w:rFonts w:ascii="Times New Roman" w:hAnsi="Times New Roman" w:cs="Times New Roman"/>
          <w:bCs/>
          <w:sz w:val="28"/>
          <w:szCs w:val="28"/>
        </w:rPr>
        <w:t>Федеральный закон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, </w:t>
      </w:r>
      <w:r w:rsidR="00B41C5C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 1 ноября 2019 года 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недвижимости уведомят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поступлении </w:t>
      </w:r>
      <w:r w:rsidR="00574028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регистрирующий орган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>электронных документов</w:t>
      </w:r>
      <w:r w:rsidR="00021CF5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для регистрации</w:t>
      </w:r>
      <w:r w:rsidR="009E66ED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перехода или п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рекращения права собственности. 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>Благодаря этому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>собственник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сможет</w:t>
      </w:r>
      <w:r w:rsidR="008F0984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своевременно </w:t>
      </w:r>
      <w:r w:rsidR="00715DA6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выявить попытки </w:t>
      </w:r>
      <w:r w:rsidR="00CF7C7B" w:rsidRPr="00954512">
        <w:rPr>
          <w:rStyle w:val="b"/>
          <w:rFonts w:ascii="Times New Roman" w:hAnsi="Times New Roman" w:cs="Times New Roman"/>
          <w:bCs/>
          <w:sz w:val="28"/>
          <w:szCs w:val="28"/>
        </w:rPr>
        <w:t>незаконного</w:t>
      </w:r>
      <w:r w:rsidR="008D1D99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присвоения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принадлежащего ему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>недвижимого имущества</w:t>
      </w:r>
      <w:r w:rsidR="007B3BA0" w:rsidRPr="00954512">
        <w:rPr>
          <w:rStyle w:val="b"/>
          <w:rFonts w:ascii="Times New Roman" w:hAnsi="Times New Roman" w:cs="Times New Roman"/>
          <w:bCs/>
          <w:sz w:val="28"/>
          <w:szCs w:val="28"/>
        </w:rPr>
        <w:t>.</w:t>
      </w:r>
      <w:r w:rsidR="00D96520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DF5893" w:rsidRPr="00954512">
        <w:rPr>
          <w:rStyle w:val="b"/>
          <w:rFonts w:ascii="Times New Roman" w:hAnsi="Times New Roman" w:cs="Times New Roman"/>
          <w:bCs/>
          <w:sz w:val="28"/>
          <w:szCs w:val="28"/>
        </w:rPr>
        <w:t>Уведомления будут направляться на электронные адреса, предоставленные гражданами для обратной связи.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7CF5" w:rsidRPr="00954512" w:rsidRDefault="00FF4713" w:rsidP="00FF4713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«Запрет на заключение сделок</w:t>
      </w:r>
      <w:r w:rsidR="000218FD">
        <w:rPr>
          <w:rStyle w:val="b"/>
          <w:rFonts w:ascii="Times New Roman" w:hAnsi="Times New Roman" w:cs="Times New Roman"/>
          <w:bCs/>
          <w:i/>
          <w:sz w:val="28"/>
          <w:szCs w:val="28"/>
        </w:rPr>
        <w:t>, заверенных электронной подписью,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без 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>специальной отметки в ЕГРН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позволяет автоматически отклонить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любые электронные документы на отчуждение права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даже 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если документы </w:t>
      </w:r>
      <w:r w:rsidR="005365E8">
        <w:rPr>
          <w:rStyle w:val="b"/>
          <w:rFonts w:ascii="Times New Roman" w:hAnsi="Times New Roman" w:cs="Times New Roman"/>
          <w:bCs/>
          <w:i/>
          <w:sz w:val="28"/>
          <w:szCs w:val="28"/>
        </w:rPr>
        <w:t>подал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о доверенное лицо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владел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ь</w:t>
      </w:r>
      <w:r w:rsidR="005365E8">
        <w:rPr>
          <w:rStyle w:val="b"/>
          <w:rFonts w:ascii="Times New Roman" w:hAnsi="Times New Roman" w:cs="Times New Roman"/>
          <w:bCs/>
          <w:i/>
          <w:sz w:val="28"/>
          <w:szCs w:val="28"/>
        </w:rPr>
        <w:t>ц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а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недвижимости»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,</w:t>
      </w:r>
      <w:r w:rsidR="009E308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- </w:t>
      </w:r>
      <w:r w:rsidR="002F731C">
        <w:rPr>
          <w:rStyle w:val="b"/>
          <w:rFonts w:ascii="Times New Roman" w:hAnsi="Times New Roman" w:cs="Times New Roman"/>
          <w:bCs/>
          <w:sz w:val="28"/>
          <w:szCs w:val="28"/>
        </w:rPr>
        <w:t>говорит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>директор Кадастровой палаты по Ивановской области Альбина Малыгина.</w:t>
      </w:r>
      <w:r w:rsidR="00880867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4713" w:rsidRPr="00797E4C" w:rsidRDefault="00FF4713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подпись позволяет проводить не только сделки с жильем, но и получать различные госуслуги в электронном виде не выходя из дома. Например, подать налоговую декларацию, зарегистрировать автомобиль, участвовать в электронных торгах и так далее. </w:t>
      </w:r>
    </w:p>
    <w:p w:rsidR="00FF4713" w:rsidRDefault="00FF4713" w:rsidP="00F26134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6BA3">
        <w:rPr>
          <w:color w:val="000000"/>
          <w:sz w:val="28"/>
          <w:szCs w:val="28"/>
        </w:rPr>
        <w:t xml:space="preserve">Важно отметить, что технически нельзя подделать </w:t>
      </w:r>
      <w:r w:rsidR="006E751F">
        <w:rPr>
          <w:color w:val="000000"/>
          <w:sz w:val="28"/>
          <w:szCs w:val="28"/>
        </w:rPr>
        <w:t>электронную подпись</w:t>
      </w:r>
      <w:r w:rsidRPr="00356BA3">
        <w:rPr>
          <w:color w:val="000000"/>
          <w:sz w:val="28"/>
          <w:szCs w:val="28"/>
        </w:rPr>
        <w:t xml:space="preserve">, но можно завладеть </w:t>
      </w:r>
      <w:r w:rsidR="0097578A">
        <w:rPr>
          <w:color w:val="000000"/>
          <w:sz w:val="28"/>
          <w:szCs w:val="28"/>
        </w:rPr>
        <w:t>средствами, которые позволят подписать электронный документ от имени конкретного человека</w:t>
      </w:r>
      <w:r w:rsidR="000512B4">
        <w:rPr>
          <w:color w:val="000000"/>
          <w:sz w:val="28"/>
          <w:szCs w:val="28"/>
        </w:rPr>
        <w:t>. Т</w:t>
      </w:r>
      <w:r w:rsidR="0097578A">
        <w:rPr>
          <w:color w:val="000000"/>
          <w:sz w:val="28"/>
          <w:szCs w:val="28"/>
        </w:rPr>
        <w:t>акое возможно</w:t>
      </w:r>
      <w:r w:rsidR="0097578A" w:rsidRPr="00737EB6">
        <w:rPr>
          <w:color w:val="000000"/>
          <w:sz w:val="28"/>
          <w:szCs w:val="28"/>
        </w:rPr>
        <w:t xml:space="preserve">, если </w:t>
      </w:r>
      <w:r w:rsidR="0097578A">
        <w:rPr>
          <w:color w:val="000000"/>
          <w:sz w:val="28"/>
          <w:szCs w:val="28"/>
        </w:rPr>
        <w:t xml:space="preserve">сертификат </w:t>
      </w:r>
      <w:r w:rsidR="006E751F">
        <w:rPr>
          <w:color w:val="000000"/>
          <w:sz w:val="28"/>
          <w:szCs w:val="28"/>
        </w:rPr>
        <w:t>электронной подписи</w:t>
      </w:r>
      <w:r w:rsidR="0097578A">
        <w:rPr>
          <w:color w:val="000000"/>
          <w:sz w:val="28"/>
          <w:szCs w:val="28"/>
        </w:rPr>
        <w:t xml:space="preserve"> был</w:t>
      </w:r>
      <w:r w:rsidR="0097578A" w:rsidRPr="00737EB6">
        <w:rPr>
          <w:color w:val="000000"/>
          <w:sz w:val="28"/>
          <w:szCs w:val="28"/>
        </w:rPr>
        <w:t xml:space="preserve"> выдан</w:t>
      </w:r>
      <w:r w:rsidR="00C62259">
        <w:rPr>
          <w:color w:val="000000"/>
          <w:sz w:val="28"/>
          <w:szCs w:val="28"/>
        </w:rPr>
        <w:t xml:space="preserve"> недобросовестным удостоверяющим центром</w:t>
      </w:r>
      <w:r w:rsidRPr="00356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Помимо этого, сейчас разрабатываются предложения по доработке дополнительных механизмов аутентификации заявителей при получении электронных госуслуг. В частности, речь идет о биометрической идентификации граждан по лицу и голосу. Такие инструменты </w:t>
      </w:r>
      <w:r w:rsidR="000512B4">
        <w:rPr>
          <w:color w:val="000000"/>
          <w:sz w:val="28"/>
          <w:szCs w:val="28"/>
        </w:rPr>
        <w:t>обеспечат дополнительную</w:t>
      </w:r>
      <w:r>
        <w:rPr>
          <w:color w:val="000000"/>
          <w:sz w:val="28"/>
          <w:szCs w:val="28"/>
        </w:rPr>
        <w:t xml:space="preserve"> защит</w:t>
      </w:r>
      <w:r w:rsidR="000512B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от потенциальных рисков мошенничества.</w:t>
      </w:r>
    </w:p>
    <w:p w:rsidR="00103F66" w:rsidRDefault="00103F66" w:rsidP="00103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сертификатов ключей проверки электронной подписи, выданных удостоверяющим центром Кадастровой палатой по Ивановской области, гарантирует</w:t>
      </w:r>
      <w:r w:rsidR="00D406A9">
        <w:rPr>
          <w:rFonts w:ascii="Times New Roman" w:hAnsi="Times New Roman" w:cs="Times New Roman"/>
          <w:sz w:val="28"/>
          <w:szCs w:val="28"/>
        </w:rPr>
        <w:t xml:space="preserve">ся государственным учреждением, </w:t>
      </w:r>
      <w:r>
        <w:rPr>
          <w:rFonts w:ascii="Times New Roman" w:hAnsi="Times New Roman" w:cs="Times New Roman"/>
          <w:sz w:val="28"/>
          <w:szCs w:val="28"/>
        </w:rPr>
        <w:t>а срок его действия составляет 1 год и 3 месяца.</w:t>
      </w:r>
    </w:p>
    <w:p w:rsidR="00103F66" w:rsidRDefault="00103F66" w:rsidP="00103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электронной подписи необходимо сначала зарегистрироваться на сайте</w:t>
      </w:r>
      <w:r w:rsidRPr="00EA6C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A0F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1A0F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0F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1A0F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0F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оформить заявку в личном кабинете. После подтверждения личности электронная подпись станет доступна в личном кабинете для последующей работы.</w:t>
      </w:r>
    </w:p>
    <w:p w:rsidR="00103F66" w:rsidRPr="004A10CB" w:rsidRDefault="00103F66" w:rsidP="00103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что для удобства пользователей и повышения доступности эл</w:t>
      </w:r>
      <w:r w:rsidR="001A0FDE">
        <w:rPr>
          <w:rFonts w:ascii="Times New Roman" w:hAnsi="Times New Roman" w:cs="Times New Roman"/>
          <w:sz w:val="28"/>
          <w:szCs w:val="28"/>
        </w:rPr>
        <w:t xml:space="preserve">ектронных услуг в офисе Кадастровой палаты </w:t>
      </w:r>
      <w:r>
        <w:rPr>
          <w:rFonts w:ascii="Times New Roman" w:hAnsi="Times New Roman" w:cs="Times New Roman"/>
          <w:sz w:val="28"/>
          <w:szCs w:val="28"/>
        </w:rPr>
        <w:t>по Ивановской области, расположенном по адресу</w:t>
      </w:r>
      <w:r w:rsidRPr="004A10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Иваново, ул. Ташкентская, д. 104а, осуществляется выдача сертификатов электронной подписи собственного удостоверяющего центра.</w:t>
      </w:r>
    </w:p>
    <w:p w:rsidR="00010C1A" w:rsidRDefault="00062358" w:rsidP="00062358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i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«</w:t>
      </w:r>
      <w:r w:rsidR="00010C1A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И</w:t>
      </w:r>
      <w:r w:rsidR="00D97363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нформационная</w:t>
      </w:r>
      <w:r w:rsidR="00E266C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D33F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безопасность – </w:t>
      </w:r>
      <w:r w:rsidR="0013167F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обязательное условие успешного</w:t>
      </w:r>
      <w:r w:rsidR="00E266C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развития цифрового</w:t>
      </w:r>
      <w:r w:rsidR="00797E4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общества. </w:t>
      </w:r>
      <w:r w:rsidR="00797E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Поэтому даже единичные случаи неправомерного использования персональных данных становятся основанием для принятия срочных мер по у</w:t>
      </w:r>
      <w:r w:rsidR="00797E4C">
        <w:rPr>
          <w:rStyle w:val="b"/>
          <w:rFonts w:ascii="Times New Roman" w:hAnsi="Times New Roman" w:cs="Times New Roman"/>
          <w:bCs/>
          <w:i/>
          <w:sz w:val="28"/>
          <w:szCs w:val="28"/>
        </w:rPr>
        <w:t>силению правовой защиты граждан»,</w:t>
      </w:r>
      <w:r w:rsidR="00010C1A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– говорит</w:t>
      </w:r>
      <w:r w:rsidR="00F36586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8FD">
        <w:rPr>
          <w:rStyle w:val="b"/>
          <w:rFonts w:ascii="Times New Roman" w:hAnsi="Times New Roman" w:cs="Times New Roman"/>
          <w:b/>
          <w:bCs/>
          <w:sz w:val="28"/>
          <w:szCs w:val="28"/>
        </w:rPr>
        <w:t>директор Кадастровой палаты по Ивановской области</w:t>
      </w:r>
      <w:r w:rsidR="00797E4C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56BA3" w:rsidRPr="00356BA3" w:rsidRDefault="00356BA3" w:rsidP="00C72AD3">
      <w:pPr>
        <w:shd w:val="clear" w:color="auto" w:fill="FFFFFF"/>
        <w:spacing w:after="100" w:afterAutospacing="1" w:line="360" w:lineRule="auto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Справочно: </w:t>
      </w:r>
    </w:p>
    <w:p w:rsidR="00356BA3" w:rsidRDefault="00356BA3" w:rsidP="00356BA3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появлением случая мошенничества в сфере сделок с недвижимостью в электронном виде, с 13 августа 2019 года вступили в силу </w:t>
      </w:r>
      <w:r>
        <w:rPr>
          <w:b/>
          <w:sz w:val="28"/>
          <w:szCs w:val="28"/>
        </w:rPr>
        <w:t>новые правила</w:t>
      </w:r>
      <w:r>
        <w:rPr>
          <w:sz w:val="28"/>
          <w:szCs w:val="28"/>
        </w:rPr>
        <w:t xml:space="preserve"> проведения </w:t>
      </w:r>
      <w:r w:rsidR="000512B4"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 xml:space="preserve">сделок </w:t>
      </w:r>
      <w:r>
        <w:rPr>
          <w:b/>
          <w:sz w:val="28"/>
          <w:szCs w:val="28"/>
        </w:rPr>
        <w:t>только с письменного согласия собственника</w:t>
      </w:r>
      <w:r>
        <w:rPr>
          <w:sz w:val="28"/>
          <w:szCs w:val="28"/>
        </w:rPr>
        <w:t xml:space="preserve"> недвижимости.</w:t>
      </w:r>
      <w:r>
        <w:rPr>
          <w:color w:val="000000"/>
          <w:sz w:val="28"/>
          <w:szCs w:val="28"/>
        </w:rPr>
        <w:t xml:space="preserve"> </w:t>
      </w:r>
    </w:p>
    <w:p w:rsidR="0010481A" w:rsidRPr="00797E4C" w:rsidRDefault="0010481A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t>При этом закон предусматривает ряд случаев,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частности, </w:t>
      </w:r>
      <w:r w:rsidR="00C41266" w:rsidRPr="000218FD">
        <w:rPr>
          <w:rStyle w:val="b"/>
          <w:rFonts w:ascii="Times New Roman" w:hAnsi="Times New Roman" w:cs="Times New Roman"/>
          <w:bCs/>
          <w:sz w:val="28"/>
          <w:szCs w:val="28"/>
        </w:rPr>
        <w:t>отсутствие такой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отметки в ЕГРН </w:t>
      </w:r>
      <w:r w:rsidR="0004088B" w:rsidRPr="000218FD">
        <w:rPr>
          <w:rStyle w:val="b"/>
          <w:rFonts w:ascii="Times New Roman" w:hAnsi="Times New Roman" w:cs="Times New Roman"/>
          <w:bCs/>
          <w:sz w:val="28"/>
          <w:szCs w:val="28"/>
        </w:rPr>
        <w:t>не</w:t>
      </w:r>
      <w:r w:rsidR="0004088B" w:rsidRPr="000218FD">
        <w:rPr>
          <w:rStyle w:val="b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41266"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препятствует государственной регистрации перехода права на основании </w:t>
      </w:r>
      <w:r w:rsidR="00C41266" w:rsidRPr="000218FD"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>документов, представленных в орган регистрации в электронном виде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, если </w:t>
      </w:r>
      <w:r w:rsidR="00C62259"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сертификат 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>электронн</w:t>
      </w:r>
      <w:r w:rsidR="00C62259" w:rsidRPr="000218FD">
        <w:rPr>
          <w:rStyle w:val="b"/>
          <w:rFonts w:ascii="Times New Roman" w:hAnsi="Times New Roman" w:cs="Times New Roman"/>
          <w:bCs/>
          <w:sz w:val="28"/>
          <w:szCs w:val="28"/>
        </w:rPr>
        <w:t>ой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подпис</w:t>
      </w:r>
      <w:r w:rsidR="00C62259" w:rsidRPr="000218FD">
        <w:rPr>
          <w:rStyle w:val="b"/>
          <w:rFonts w:ascii="Times New Roman" w:hAnsi="Times New Roman" w:cs="Times New Roman"/>
          <w:bCs/>
          <w:sz w:val="28"/>
          <w:szCs w:val="28"/>
        </w:rPr>
        <w:t>и</w:t>
      </w:r>
      <w:r w:rsidRPr="000218FD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выдан Федеральной кадастровой палатой Росреестра, при проведении сделок с участием нотариусов и органов власти, которые взаимодействуют с Росреестром в электронном виде.</w:t>
      </w:r>
      <w:bookmarkStart w:id="0" w:name="_GoBack"/>
      <w:bookmarkEnd w:id="0"/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6BA3" w:rsidRPr="00B2656D" w:rsidRDefault="00356BA3" w:rsidP="00356B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  </w:t>
      </w:r>
    </w:p>
    <w:p w:rsidR="00356BA3" w:rsidRPr="00356BA3" w:rsidRDefault="00356BA3" w:rsidP="0010481A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A3">
        <w:rPr>
          <w:rFonts w:ascii="Times New Roman" w:hAnsi="Times New Roman" w:cs="Times New Roman"/>
          <w:iCs/>
          <w:color w:val="000000"/>
          <w:sz w:val="28"/>
          <w:szCs w:val="28"/>
        </w:rPr>
        <w:t>С одной стороны, закон минимизирует риски мошенничества и защищает собственников объектов недвижимости, с другой – учитывает уже существующи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 механизмы цифровизации рынка.</w:t>
      </w:r>
      <w:r w:rsidR="001048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Процедура идентификации личности перед созданием заявителю </w:t>
      </w:r>
      <w:r w:rsidR="005F5FCA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B2656D">
        <w:rPr>
          <w:rFonts w:ascii="Times New Roman" w:hAnsi="Times New Roman" w:cs="Times New Roman"/>
          <w:sz w:val="28"/>
          <w:szCs w:val="28"/>
        </w:rPr>
        <w:t>электронной</w:t>
      </w:r>
      <w:r w:rsidR="00B2656D" w:rsidRPr="00356BA3">
        <w:rPr>
          <w:rFonts w:ascii="Times New Roman" w:hAnsi="Times New Roman" w:cs="Times New Roman"/>
          <w:sz w:val="28"/>
          <w:szCs w:val="28"/>
        </w:rPr>
        <w:t xml:space="preserve">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72AD3">
        <w:rPr>
          <w:rFonts w:ascii="Times New Roman" w:hAnsi="Times New Roman" w:cs="Times New Roman"/>
          <w:sz w:val="28"/>
          <w:szCs w:val="28"/>
        </w:rPr>
        <w:t xml:space="preserve">Кадастровой палатой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проводится только </w:t>
      </w:r>
      <w:r w:rsidRPr="00356BA3">
        <w:rPr>
          <w:rFonts w:ascii="Times New Roman" w:hAnsi="Times New Roman" w:cs="Times New Roman"/>
          <w:b/>
          <w:sz w:val="28"/>
          <w:szCs w:val="28"/>
        </w:rPr>
        <w:t>при личном присутствии заявителя</w:t>
      </w:r>
      <w:r w:rsidRPr="00356BA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356BA3">
        <w:rPr>
          <w:rFonts w:ascii="Times New Roman" w:hAnsi="Times New Roman" w:cs="Times New Roman"/>
          <w:b/>
          <w:sz w:val="28"/>
          <w:szCs w:val="28"/>
        </w:rPr>
        <w:t xml:space="preserve">подлинного экземпляра </w:t>
      </w:r>
      <w:r w:rsidRPr="00356BA3">
        <w:rPr>
          <w:rFonts w:ascii="Times New Roman" w:hAnsi="Times New Roman" w:cs="Times New Roman"/>
          <w:sz w:val="28"/>
          <w:szCs w:val="28"/>
        </w:rPr>
        <w:t xml:space="preserve">основного документа, удостоверяющего его личность.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 </w:t>
      </w:r>
    </w:p>
    <w:p w:rsidR="0010481A" w:rsidRPr="00356BA3" w:rsidRDefault="00356BA3" w:rsidP="0010481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2AD3" w:rsidRPr="00356BA3" w:rsidRDefault="00C72AD3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</w:p>
    <w:sectPr w:rsidR="00C72AD3" w:rsidRPr="00356BA3" w:rsidSect="0016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A7AB6" w16cid:durableId="2162DAAB"/>
  <w16cid:commentId w16cid:paraId="7A5D4263" w16cid:durableId="2162DAAC"/>
  <w16cid:commentId w16cid:paraId="08C20574" w16cid:durableId="2162DAAD"/>
  <w16cid:commentId w16cid:paraId="59D5AD56" w16cid:durableId="2162DAA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71D"/>
    <w:rsid w:val="00010C1A"/>
    <w:rsid w:val="0001426E"/>
    <w:rsid w:val="000218FD"/>
    <w:rsid w:val="00021CF5"/>
    <w:rsid w:val="0003533F"/>
    <w:rsid w:val="000362E8"/>
    <w:rsid w:val="0004088B"/>
    <w:rsid w:val="00043D25"/>
    <w:rsid w:val="000512B4"/>
    <w:rsid w:val="00052EA5"/>
    <w:rsid w:val="00056086"/>
    <w:rsid w:val="00061F7B"/>
    <w:rsid w:val="00062358"/>
    <w:rsid w:val="0007740A"/>
    <w:rsid w:val="00083E7A"/>
    <w:rsid w:val="000A3256"/>
    <w:rsid w:val="000C2F97"/>
    <w:rsid w:val="000F112B"/>
    <w:rsid w:val="000F2AAE"/>
    <w:rsid w:val="000F37F6"/>
    <w:rsid w:val="00103F66"/>
    <w:rsid w:val="0010481A"/>
    <w:rsid w:val="0011665D"/>
    <w:rsid w:val="0013167F"/>
    <w:rsid w:val="00131F57"/>
    <w:rsid w:val="00161EBC"/>
    <w:rsid w:val="001857C1"/>
    <w:rsid w:val="001A0FDE"/>
    <w:rsid w:val="001C42E9"/>
    <w:rsid w:val="001D55F3"/>
    <w:rsid w:val="001F5AF4"/>
    <w:rsid w:val="00204125"/>
    <w:rsid w:val="00212E8E"/>
    <w:rsid w:val="002157B2"/>
    <w:rsid w:val="0021780E"/>
    <w:rsid w:val="00217D69"/>
    <w:rsid w:val="00223A04"/>
    <w:rsid w:val="002416A9"/>
    <w:rsid w:val="00245F27"/>
    <w:rsid w:val="00246BC4"/>
    <w:rsid w:val="00254EE8"/>
    <w:rsid w:val="00257C08"/>
    <w:rsid w:val="0026770E"/>
    <w:rsid w:val="002949A0"/>
    <w:rsid w:val="002B536F"/>
    <w:rsid w:val="002B74A9"/>
    <w:rsid w:val="002D2A74"/>
    <w:rsid w:val="002E74FF"/>
    <w:rsid w:val="002F4ED2"/>
    <w:rsid w:val="002F731C"/>
    <w:rsid w:val="002F7CD5"/>
    <w:rsid w:val="00304C4A"/>
    <w:rsid w:val="00313BF2"/>
    <w:rsid w:val="00315711"/>
    <w:rsid w:val="00321324"/>
    <w:rsid w:val="00325711"/>
    <w:rsid w:val="0033072F"/>
    <w:rsid w:val="00343435"/>
    <w:rsid w:val="003567C3"/>
    <w:rsid w:val="00356BA3"/>
    <w:rsid w:val="00356BB3"/>
    <w:rsid w:val="00360C95"/>
    <w:rsid w:val="003907E6"/>
    <w:rsid w:val="003A4578"/>
    <w:rsid w:val="003B0C9D"/>
    <w:rsid w:val="003B19FE"/>
    <w:rsid w:val="003B5426"/>
    <w:rsid w:val="003C507A"/>
    <w:rsid w:val="003E3EFA"/>
    <w:rsid w:val="003E6CCB"/>
    <w:rsid w:val="003F69C6"/>
    <w:rsid w:val="00404C33"/>
    <w:rsid w:val="0041248E"/>
    <w:rsid w:val="00424F0D"/>
    <w:rsid w:val="0043623C"/>
    <w:rsid w:val="004479CB"/>
    <w:rsid w:val="004633A5"/>
    <w:rsid w:val="00467067"/>
    <w:rsid w:val="00471AAB"/>
    <w:rsid w:val="0047273C"/>
    <w:rsid w:val="00497555"/>
    <w:rsid w:val="004A6BBE"/>
    <w:rsid w:val="004B403D"/>
    <w:rsid w:val="004D1562"/>
    <w:rsid w:val="004D57CA"/>
    <w:rsid w:val="004F7619"/>
    <w:rsid w:val="00505947"/>
    <w:rsid w:val="00520BD5"/>
    <w:rsid w:val="00521A26"/>
    <w:rsid w:val="005365E8"/>
    <w:rsid w:val="00572717"/>
    <w:rsid w:val="00574028"/>
    <w:rsid w:val="005820E3"/>
    <w:rsid w:val="00584F70"/>
    <w:rsid w:val="0059446E"/>
    <w:rsid w:val="005B312E"/>
    <w:rsid w:val="005E6185"/>
    <w:rsid w:val="005F5FCA"/>
    <w:rsid w:val="006029C9"/>
    <w:rsid w:val="006057E7"/>
    <w:rsid w:val="006232ED"/>
    <w:rsid w:val="00624B31"/>
    <w:rsid w:val="00627921"/>
    <w:rsid w:val="006634C2"/>
    <w:rsid w:val="006B3497"/>
    <w:rsid w:val="006D33F5"/>
    <w:rsid w:val="006D5816"/>
    <w:rsid w:val="006E1625"/>
    <w:rsid w:val="006E6DED"/>
    <w:rsid w:val="006E751F"/>
    <w:rsid w:val="006F5962"/>
    <w:rsid w:val="00715DA6"/>
    <w:rsid w:val="00733F03"/>
    <w:rsid w:val="00740CDB"/>
    <w:rsid w:val="0075789F"/>
    <w:rsid w:val="007771B7"/>
    <w:rsid w:val="00797E4C"/>
    <w:rsid w:val="007A0A32"/>
    <w:rsid w:val="007B1492"/>
    <w:rsid w:val="007B3BA0"/>
    <w:rsid w:val="007C1890"/>
    <w:rsid w:val="007C2AD1"/>
    <w:rsid w:val="007C4F70"/>
    <w:rsid w:val="007D5407"/>
    <w:rsid w:val="007E50DA"/>
    <w:rsid w:val="008046FD"/>
    <w:rsid w:val="008132EA"/>
    <w:rsid w:val="00814297"/>
    <w:rsid w:val="008201D2"/>
    <w:rsid w:val="008660FE"/>
    <w:rsid w:val="00874035"/>
    <w:rsid w:val="00874B96"/>
    <w:rsid w:val="00874C62"/>
    <w:rsid w:val="00880867"/>
    <w:rsid w:val="00886A25"/>
    <w:rsid w:val="008D1D99"/>
    <w:rsid w:val="008D409D"/>
    <w:rsid w:val="008E534B"/>
    <w:rsid w:val="008E6635"/>
    <w:rsid w:val="008F0984"/>
    <w:rsid w:val="008F6CEE"/>
    <w:rsid w:val="00910582"/>
    <w:rsid w:val="00921122"/>
    <w:rsid w:val="0092217A"/>
    <w:rsid w:val="00926D8C"/>
    <w:rsid w:val="00933136"/>
    <w:rsid w:val="00954512"/>
    <w:rsid w:val="0095729F"/>
    <w:rsid w:val="00967CF5"/>
    <w:rsid w:val="0097578A"/>
    <w:rsid w:val="0098020B"/>
    <w:rsid w:val="00985E93"/>
    <w:rsid w:val="009903CF"/>
    <w:rsid w:val="00990617"/>
    <w:rsid w:val="009A643B"/>
    <w:rsid w:val="009B2870"/>
    <w:rsid w:val="009B79FF"/>
    <w:rsid w:val="009C2265"/>
    <w:rsid w:val="009C4D0D"/>
    <w:rsid w:val="009D1911"/>
    <w:rsid w:val="009E3083"/>
    <w:rsid w:val="009E66ED"/>
    <w:rsid w:val="009F3CA0"/>
    <w:rsid w:val="00A04A96"/>
    <w:rsid w:val="00A04D72"/>
    <w:rsid w:val="00A31AC9"/>
    <w:rsid w:val="00A42EFE"/>
    <w:rsid w:val="00A710DB"/>
    <w:rsid w:val="00A71CA0"/>
    <w:rsid w:val="00A7241B"/>
    <w:rsid w:val="00A83223"/>
    <w:rsid w:val="00A97D20"/>
    <w:rsid w:val="00AA5CDF"/>
    <w:rsid w:val="00AA5D59"/>
    <w:rsid w:val="00AB0EBF"/>
    <w:rsid w:val="00AB3CC3"/>
    <w:rsid w:val="00AB3D95"/>
    <w:rsid w:val="00AB7EFA"/>
    <w:rsid w:val="00AC66F1"/>
    <w:rsid w:val="00AD01A8"/>
    <w:rsid w:val="00AD3FB0"/>
    <w:rsid w:val="00AE18DC"/>
    <w:rsid w:val="00AE701E"/>
    <w:rsid w:val="00AE714C"/>
    <w:rsid w:val="00AE747C"/>
    <w:rsid w:val="00AF0A82"/>
    <w:rsid w:val="00B03B2A"/>
    <w:rsid w:val="00B06C15"/>
    <w:rsid w:val="00B11D6D"/>
    <w:rsid w:val="00B1371D"/>
    <w:rsid w:val="00B2656D"/>
    <w:rsid w:val="00B31D61"/>
    <w:rsid w:val="00B41C5C"/>
    <w:rsid w:val="00B44B0A"/>
    <w:rsid w:val="00B55A47"/>
    <w:rsid w:val="00B60DD2"/>
    <w:rsid w:val="00B7523D"/>
    <w:rsid w:val="00B82BAF"/>
    <w:rsid w:val="00B92209"/>
    <w:rsid w:val="00B93D11"/>
    <w:rsid w:val="00BB0EA6"/>
    <w:rsid w:val="00BC565B"/>
    <w:rsid w:val="00BD1DAB"/>
    <w:rsid w:val="00BD2D15"/>
    <w:rsid w:val="00BD4B61"/>
    <w:rsid w:val="00BD4C12"/>
    <w:rsid w:val="00BD55BD"/>
    <w:rsid w:val="00BE263F"/>
    <w:rsid w:val="00C152F2"/>
    <w:rsid w:val="00C20983"/>
    <w:rsid w:val="00C37078"/>
    <w:rsid w:val="00C41266"/>
    <w:rsid w:val="00C564EF"/>
    <w:rsid w:val="00C62259"/>
    <w:rsid w:val="00C640EF"/>
    <w:rsid w:val="00C72AD3"/>
    <w:rsid w:val="00C9503B"/>
    <w:rsid w:val="00C96F55"/>
    <w:rsid w:val="00CA6427"/>
    <w:rsid w:val="00CB4548"/>
    <w:rsid w:val="00CD0557"/>
    <w:rsid w:val="00CD496C"/>
    <w:rsid w:val="00CF7C7B"/>
    <w:rsid w:val="00CF7F88"/>
    <w:rsid w:val="00D045E3"/>
    <w:rsid w:val="00D11EB9"/>
    <w:rsid w:val="00D20935"/>
    <w:rsid w:val="00D24BC2"/>
    <w:rsid w:val="00D3558F"/>
    <w:rsid w:val="00D406A9"/>
    <w:rsid w:val="00D54056"/>
    <w:rsid w:val="00D96520"/>
    <w:rsid w:val="00D97363"/>
    <w:rsid w:val="00DA04B9"/>
    <w:rsid w:val="00DA34DC"/>
    <w:rsid w:val="00DB247C"/>
    <w:rsid w:val="00DD16CD"/>
    <w:rsid w:val="00DD7729"/>
    <w:rsid w:val="00DE00B3"/>
    <w:rsid w:val="00DE7F0C"/>
    <w:rsid w:val="00DF0774"/>
    <w:rsid w:val="00DF2392"/>
    <w:rsid w:val="00DF2B95"/>
    <w:rsid w:val="00DF5893"/>
    <w:rsid w:val="00E01B43"/>
    <w:rsid w:val="00E06D4E"/>
    <w:rsid w:val="00E22207"/>
    <w:rsid w:val="00E2224E"/>
    <w:rsid w:val="00E266CE"/>
    <w:rsid w:val="00E360A6"/>
    <w:rsid w:val="00E409EF"/>
    <w:rsid w:val="00E4532C"/>
    <w:rsid w:val="00E55840"/>
    <w:rsid w:val="00E61203"/>
    <w:rsid w:val="00E6171C"/>
    <w:rsid w:val="00E870AD"/>
    <w:rsid w:val="00E91219"/>
    <w:rsid w:val="00EA56C0"/>
    <w:rsid w:val="00EB1A74"/>
    <w:rsid w:val="00EC5B1F"/>
    <w:rsid w:val="00ED3004"/>
    <w:rsid w:val="00ED36FE"/>
    <w:rsid w:val="00EE4652"/>
    <w:rsid w:val="00EE5AEC"/>
    <w:rsid w:val="00EF5385"/>
    <w:rsid w:val="00F029EA"/>
    <w:rsid w:val="00F16468"/>
    <w:rsid w:val="00F26134"/>
    <w:rsid w:val="00F36586"/>
    <w:rsid w:val="00F570A2"/>
    <w:rsid w:val="00F61497"/>
    <w:rsid w:val="00F708B3"/>
    <w:rsid w:val="00F77B79"/>
    <w:rsid w:val="00F86571"/>
    <w:rsid w:val="00F9461A"/>
    <w:rsid w:val="00FA10A8"/>
    <w:rsid w:val="00FA4DAC"/>
    <w:rsid w:val="00FB65D5"/>
    <w:rsid w:val="00FD142E"/>
    <w:rsid w:val="00FE4D2C"/>
    <w:rsid w:val="00FF4713"/>
    <w:rsid w:val="00FF4AA3"/>
    <w:rsid w:val="00FF6670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E6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1D"/>
    <w:rPr>
      <w:color w:val="0563C1"/>
      <w:u w:val="single"/>
    </w:rPr>
  </w:style>
  <w:style w:type="character" w:customStyle="1" w:styleId="blk">
    <w:name w:val="blk"/>
    <w:basedOn w:val="a0"/>
    <w:rsid w:val="00B1371D"/>
  </w:style>
  <w:style w:type="character" w:customStyle="1" w:styleId="b">
    <w:name w:val="b"/>
    <w:basedOn w:val="a0"/>
    <w:rsid w:val="00B1371D"/>
  </w:style>
  <w:style w:type="character" w:customStyle="1" w:styleId="10">
    <w:name w:val="Заголовок 1 Знак"/>
    <w:basedOn w:val="a0"/>
    <w:link w:val="1"/>
    <w:uiPriority w:val="9"/>
    <w:rsid w:val="005E6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6185"/>
  </w:style>
  <w:style w:type="character" w:customStyle="1" w:styleId="nobr">
    <w:name w:val="nobr"/>
    <w:basedOn w:val="a0"/>
    <w:rsid w:val="005E6185"/>
  </w:style>
  <w:style w:type="character" w:styleId="a4">
    <w:name w:val="Strong"/>
    <w:basedOn w:val="a0"/>
    <w:uiPriority w:val="22"/>
    <w:qFormat/>
    <w:rsid w:val="00A7241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7402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5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56BA3"/>
    <w:rPr>
      <w:rFonts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356BA3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57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57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57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578A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7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578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2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850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c.kadastr.ru" TargetMode="External"/><Relationship Id="rId10" Type="http://schemas.microsoft.com/office/2016/09/relationships/commentsIds" Target="commentsIds.xml"/><Relationship Id="rId4" Type="http://schemas.openxmlformats.org/officeDocument/2006/relationships/hyperlink" Target="http://www.consultant.ru/document/cons_doc_LAW_33070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ahmedshina_ma</cp:lastModifiedBy>
  <cp:revision>8</cp:revision>
  <dcterms:created xsi:type="dcterms:W3CDTF">2019-10-30T12:08:00Z</dcterms:created>
  <dcterms:modified xsi:type="dcterms:W3CDTF">2019-11-05T07:08:00Z</dcterms:modified>
</cp:coreProperties>
</file>