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57" w:rsidRDefault="00C55A57" w:rsidP="00C55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A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Ивановская межрайонная природоохранная прокуратура разъясняет:</w:t>
      </w:r>
      <w:r w:rsidRPr="00C55A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A5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25.12.2018 № 483-ФЗ внесены изменения в статью 29.1 Федерального закона «Об отходах производства и потребления», в соответствии с которыми:</w:t>
      </w:r>
    </w:p>
    <w:p w:rsidR="00C55A57" w:rsidRPr="00C55A57" w:rsidRDefault="00C55A57" w:rsidP="00C55A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A57">
        <w:rPr>
          <w:rFonts w:ascii="Times New Roman" w:hAnsi="Times New Roman" w:cs="Times New Roman"/>
          <w:color w:val="000000"/>
          <w:sz w:val="28"/>
          <w:szCs w:val="28"/>
        </w:rPr>
        <w:t>предусмотрена возможность использования объектов размещения ТКО, введенных в эксплуатацию до 1 января 2019 года и не имеющих необходимой документации, предусмотренной законодательством РФ;</w:t>
      </w:r>
    </w:p>
    <w:p w:rsidR="00C55A57" w:rsidRPr="00C55A57" w:rsidRDefault="00C55A57" w:rsidP="00C55A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A57">
        <w:rPr>
          <w:rFonts w:ascii="Times New Roman" w:hAnsi="Times New Roman" w:cs="Times New Roman"/>
          <w:color w:val="000000"/>
          <w:sz w:val="28"/>
          <w:szCs w:val="28"/>
        </w:rPr>
        <w:t>установлен порядок деятельности органов исполнительной власти субъектов РФ в случае признания конкурсного отбора несостоявшимся или при досрочном прекращении деятельности регионального оператора по обращению с ТКО.</w:t>
      </w:r>
      <w:r w:rsidRPr="00C55A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55A57" w:rsidRDefault="00C55A57" w:rsidP="00C55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5A57">
        <w:rPr>
          <w:rFonts w:ascii="Times New Roman" w:hAnsi="Times New Roman" w:cs="Times New Roman"/>
          <w:color w:val="000000"/>
          <w:sz w:val="28"/>
          <w:szCs w:val="28"/>
        </w:rPr>
        <w:t>В указанном случае орган исполнительной власти субъекта Российской Федерации вправе на срок, не превышающий одного года, присвоить статус регионального оператора без проведения конкурсного отбора и заключить соответствующее соглашение с региональным оператором, зона деятельности которого расположена на территории данного субъекта Российской Федерации, либо на территории другого субъекта Российской Федерации, граничащего с данным субъектом Российской Федерации,</w:t>
      </w:r>
      <w:r w:rsidRPr="00C55A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55A57">
        <w:rPr>
          <w:rFonts w:ascii="Times New Roman" w:hAnsi="Times New Roman" w:cs="Times New Roman"/>
          <w:color w:val="000000"/>
          <w:sz w:val="28"/>
          <w:szCs w:val="28"/>
        </w:rPr>
        <w:t>случае отказа указанных региональных операторов</w:t>
      </w:r>
      <w:proofErr w:type="gramEnd"/>
      <w:r w:rsidRPr="00C55A57">
        <w:rPr>
          <w:rFonts w:ascii="Times New Roman" w:hAnsi="Times New Roman" w:cs="Times New Roman"/>
          <w:color w:val="000000"/>
          <w:sz w:val="28"/>
          <w:szCs w:val="28"/>
        </w:rPr>
        <w:t xml:space="preserve"> от заключения соглашения - с государственным или муниципальным унитарным предприятием либо государственным или муниципальным учреждением, </w:t>
      </w:r>
      <w:proofErr w:type="gramStart"/>
      <w:r w:rsidRPr="00C55A57">
        <w:rPr>
          <w:rFonts w:ascii="Times New Roman" w:hAnsi="Times New Roman" w:cs="Times New Roman"/>
          <w:color w:val="000000"/>
          <w:sz w:val="28"/>
          <w:szCs w:val="28"/>
        </w:rPr>
        <w:t>имеющими</w:t>
      </w:r>
      <w:proofErr w:type="gramEnd"/>
      <w:r w:rsidRPr="00C55A57">
        <w:rPr>
          <w:rFonts w:ascii="Times New Roman" w:hAnsi="Times New Roman" w:cs="Times New Roman"/>
          <w:color w:val="000000"/>
          <w:sz w:val="28"/>
          <w:szCs w:val="28"/>
        </w:rPr>
        <w:t xml:space="preserve"> лицензию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000000" w:rsidRPr="00C55A57" w:rsidRDefault="00C55A57" w:rsidP="00C55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A57">
        <w:rPr>
          <w:rFonts w:ascii="Times New Roman" w:hAnsi="Times New Roman" w:cs="Times New Roman"/>
          <w:color w:val="000000"/>
          <w:sz w:val="28"/>
          <w:szCs w:val="28"/>
        </w:rPr>
        <w:t>При невозможности реализовать вышеуказанное право субъект Российской Федерации вправе не применять до 1 января 2020 года положения настоящего Федерального закона о сборе, накоплении, транспортировании, обработке, утилизации, обезвреживании, хранении, захоронении твердых коммунальных отходов региональными операторами.</w:t>
      </w:r>
      <w:r w:rsidRPr="00C55A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55A57" w:rsidRPr="00C55A57" w:rsidRDefault="00C5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5A57" w:rsidRPr="00C5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93F"/>
    <w:multiLevelType w:val="hybridMultilevel"/>
    <w:tmpl w:val="DFFEA5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033E5B"/>
    <w:multiLevelType w:val="hybridMultilevel"/>
    <w:tmpl w:val="C324B75C"/>
    <w:lvl w:ilvl="0" w:tplc="ABC42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3D78"/>
    <w:multiLevelType w:val="hybridMultilevel"/>
    <w:tmpl w:val="CE3C8CEE"/>
    <w:lvl w:ilvl="0" w:tplc="ABC42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5A57"/>
    <w:rsid w:val="00C5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5A57"/>
  </w:style>
  <w:style w:type="paragraph" w:styleId="a3">
    <w:name w:val="List Paragraph"/>
    <w:basedOn w:val="a"/>
    <w:uiPriority w:val="34"/>
    <w:qFormat/>
    <w:rsid w:val="00C55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2019-02-07T06:59:00Z</dcterms:created>
  <dcterms:modified xsi:type="dcterms:W3CDTF">2019-02-07T07:01:00Z</dcterms:modified>
</cp:coreProperties>
</file>