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19" w:rsidRPr="0007148C" w:rsidRDefault="00807B19" w:rsidP="00251BE7">
      <w:pPr>
        <w:pStyle w:val="a4"/>
        <w:jc w:val="center"/>
        <w:rPr>
          <w:sz w:val="28"/>
          <w:szCs w:val="28"/>
        </w:rPr>
      </w:pPr>
      <w:r>
        <w:rPr>
          <w:noProof/>
          <w:sz w:val="28"/>
          <w:szCs w:val="28"/>
          <w:lang w:eastAsia="ru-RU"/>
        </w:rPr>
        <w:drawing>
          <wp:inline distT="0" distB="0" distL="0" distR="0">
            <wp:extent cx="762000" cy="1000125"/>
            <wp:effectExtent l="19050" t="0" r="0" b="0"/>
            <wp:docPr id="2"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5"/>
                    <a:srcRect/>
                    <a:stretch>
                      <a:fillRect/>
                    </a:stretch>
                  </pic:blipFill>
                  <pic:spPr bwMode="auto">
                    <a:xfrm>
                      <a:off x="0" y="0"/>
                      <a:ext cx="762000" cy="1000125"/>
                    </a:xfrm>
                    <a:prstGeom prst="rect">
                      <a:avLst/>
                    </a:prstGeom>
                    <a:noFill/>
                    <a:ln w="9525">
                      <a:noFill/>
                      <a:miter lim="800000"/>
                      <a:headEnd/>
                      <a:tailEnd/>
                    </a:ln>
                  </pic:spPr>
                </pic:pic>
              </a:graphicData>
            </a:graphic>
          </wp:inline>
        </w:drawing>
      </w:r>
      <w:r w:rsidR="00B517BC">
        <w:rPr>
          <w:sz w:val="28"/>
          <w:szCs w:val="28"/>
        </w:rPr>
        <w:t xml:space="preserve">                                          </w:t>
      </w:r>
    </w:p>
    <w:p w:rsidR="00807B19" w:rsidRPr="0007148C" w:rsidRDefault="00807B19" w:rsidP="00746117">
      <w:pPr>
        <w:pStyle w:val="a4"/>
        <w:rPr>
          <w:sz w:val="28"/>
          <w:szCs w:val="28"/>
        </w:rPr>
      </w:pPr>
    </w:p>
    <w:p w:rsidR="00807B19" w:rsidRPr="00515EBA" w:rsidRDefault="00807B19" w:rsidP="00746117">
      <w:pPr>
        <w:pStyle w:val="a4"/>
        <w:jc w:val="center"/>
        <w:rPr>
          <w:b/>
          <w:sz w:val="36"/>
          <w:szCs w:val="36"/>
        </w:rPr>
      </w:pPr>
      <w:r w:rsidRPr="00515EBA">
        <w:rPr>
          <w:b/>
          <w:sz w:val="36"/>
          <w:szCs w:val="36"/>
        </w:rPr>
        <w:t>СОВЕТ</w:t>
      </w:r>
    </w:p>
    <w:p w:rsidR="00807B19" w:rsidRPr="00515EBA" w:rsidRDefault="00807B19" w:rsidP="00746117">
      <w:pPr>
        <w:pStyle w:val="a4"/>
        <w:jc w:val="center"/>
        <w:rPr>
          <w:b/>
          <w:sz w:val="36"/>
          <w:szCs w:val="36"/>
        </w:rPr>
      </w:pPr>
      <w:r w:rsidRPr="00515EBA">
        <w:rPr>
          <w:b/>
          <w:sz w:val="36"/>
          <w:szCs w:val="36"/>
        </w:rPr>
        <w:t>Наволокского городского поселения</w:t>
      </w:r>
    </w:p>
    <w:p w:rsidR="00807B19" w:rsidRPr="00515EBA" w:rsidRDefault="00807B19" w:rsidP="00746117">
      <w:pPr>
        <w:pStyle w:val="a4"/>
        <w:jc w:val="center"/>
        <w:rPr>
          <w:b/>
          <w:sz w:val="36"/>
          <w:szCs w:val="36"/>
        </w:rPr>
      </w:pPr>
      <w:r w:rsidRPr="00515EBA">
        <w:rPr>
          <w:b/>
          <w:sz w:val="36"/>
          <w:szCs w:val="36"/>
        </w:rPr>
        <w:t>Кинешемского муниципального района</w:t>
      </w:r>
    </w:p>
    <w:p w:rsidR="00807B19" w:rsidRPr="00515EBA" w:rsidRDefault="00807B19" w:rsidP="00746117">
      <w:pPr>
        <w:pStyle w:val="a4"/>
        <w:jc w:val="center"/>
        <w:rPr>
          <w:b/>
        </w:rPr>
      </w:pPr>
      <w:r w:rsidRPr="00515EBA">
        <w:rPr>
          <w:b/>
        </w:rPr>
        <w:t>второго созыва</w:t>
      </w:r>
    </w:p>
    <w:p w:rsidR="00807B19" w:rsidRPr="00515EBA" w:rsidRDefault="00807B19" w:rsidP="00746117">
      <w:pPr>
        <w:pStyle w:val="a4"/>
      </w:pPr>
      <w:r w:rsidRPr="00515EBA">
        <w:t xml:space="preserve"> </w:t>
      </w:r>
    </w:p>
    <w:p w:rsidR="00807B19" w:rsidRPr="00515EBA" w:rsidRDefault="00807B19" w:rsidP="00746117">
      <w:pPr>
        <w:pStyle w:val="a4"/>
        <w:jc w:val="center"/>
        <w:rPr>
          <w:b/>
          <w:sz w:val="32"/>
          <w:szCs w:val="32"/>
        </w:rPr>
      </w:pPr>
      <w:r w:rsidRPr="00515EBA">
        <w:rPr>
          <w:b/>
          <w:sz w:val="32"/>
          <w:szCs w:val="32"/>
        </w:rPr>
        <w:t>РЕШЕНИЕ</w:t>
      </w:r>
    </w:p>
    <w:p w:rsidR="00807B19" w:rsidRPr="00515EBA" w:rsidRDefault="00807B19" w:rsidP="00746117">
      <w:pPr>
        <w:pStyle w:val="a4"/>
        <w:jc w:val="center"/>
        <w:rPr>
          <w:b/>
          <w:sz w:val="32"/>
          <w:szCs w:val="32"/>
        </w:rPr>
      </w:pPr>
      <w:r w:rsidRPr="00515EBA">
        <w:rPr>
          <w:b/>
          <w:sz w:val="32"/>
          <w:szCs w:val="32"/>
        </w:rPr>
        <w:t>Совета Наволокского городского поселения</w:t>
      </w:r>
    </w:p>
    <w:p w:rsidR="00807B19" w:rsidRPr="00515EBA" w:rsidRDefault="00807B19" w:rsidP="00746117">
      <w:pPr>
        <w:pStyle w:val="a4"/>
        <w:jc w:val="center"/>
        <w:rPr>
          <w:b/>
          <w:sz w:val="32"/>
          <w:szCs w:val="32"/>
        </w:rPr>
      </w:pPr>
      <w:r w:rsidRPr="00515EBA">
        <w:rPr>
          <w:b/>
          <w:sz w:val="32"/>
          <w:szCs w:val="32"/>
        </w:rPr>
        <w:t>Кинешемского муниципального района</w:t>
      </w:r>
    </w:p>
    <w:p w:rsidR="00807B19" w:rsidRPr="0007148C" w:rsidRDefault="00807B19" w:rsidP="00746117">
      <w:pPr>
        <w:pStyle w:val="a4"/>
        <w:rPr>
          <w:sz w:val="28"/>
          <w:szCs w:val="28"/>
        </w:rPr>
      </w:pPr>
      <w:r w:rsidRPr="0007148C">
        <w:rPr>
          <w:sz w:val="28"/>
          <w:szCs w:val="28"/>
        </w:rPr>
        <w:t xml:space="preserve">                        </w:t>
      </w:r>
    </w:p>
    <w:p w:rsidR="00807B19" w:rsidRPr="0007148C" w:rsidRDefault="000E33BD" w:rsidP="00746117">
      <w:pPr>
        <w:pStyle w:val="a4"/>
        <w:jc w:val="center"/>
        <w:rPr>
          <w:sz w:val="28"/>
          <w:szCs w:val="28"/>
        </w:rPr>
      </w:pPr>
      <w:r>
        <w:rPr>
          <w:sz w:val="28"/>
          <w:szCs w:val="28"/>
        </w:rPr>
        <w:t>от 23.</w:t>
      </w:r>
      <w:r w:rsidR="00515EBA">
        <w:rPr>
          <w:sz w:val="28"/>
          <w:szCs w:val="28"/>
        </w:rPr>
        <w:t>11</w:t>
      </w:r>
      <w:r w:rsidR="00B517BC">
        <w:rPr>
          <w:sz w:val="28"/>
          <w:szCs w:val="28"/>
        </w:rPr>
        <w:t>.2012</w:t>
      </w:r>
      <w:r w:rsidR="00807B19">
        <w:rPr>
          <w:sz w:val="28"/>
          <w:szCs w:val="28"/>
        </w:rPr>
        <w:t xml:space="preserve"> </w:t>
      </w:r>
      <w:r w:rsidR="00807B19" w:rsidRPr="0007148C">
        <w:rPr>
          <w:sz w:val="28"/>
          <w:szCs w:val="28"/>
        </w:rPr>
        <w:t>г.                                     №</w:t>
      </w:r>
      <w:r w:rsidR="00EF0092">
        <w:rPr>
          <w:sz w:val="28"/>
          <w:szCs w:val="28"/>
        </w:rPr>
        <w:t xml:space="preserve"> </w:t>
      </w:r>
      <w:r w:rsidR="00251BE7">
        <w:rPr>
          <w:sz w:val="28"/>
          <w:szCs w:val="28"/>
        </w:rPr>
        <w:t>52(173)</w:t>
      </w:r>
    </w:p>
    <w:p w:rsidR="00807B19" w:rsidRPr="009A506A" w:rsidRDefault="00807B19" w:rsidP="00746117">
      <w:pPr>
        <w:pStyle w:val="a3"/>
        <w:jc w:val="center"/>
        <w:rPr>
          <w:b/>
          <w:sz w:val="28"/>
          <w:szCs w:val="28"/>
        </w:rPr>
      </w:pPr>
    </w:p>
    <w:p w:rsidR="000230A2" w:rsidRDefault="00807B19" w:rsidP="00746117">
      <w:pPr>
        <w:pStyle w:val="a3"/>
        <w:jc w:val="center"/>
        <w:rPr>
          <w:b/>
          <w:sz w:val="28"/>
          <w:szCs w:val="28"/>
        </w:rPr>
      </w:pPr>
      <w:r w:rsidRPr="009A506A">
        <w:rPr>
          <w:b/>
          <w:sz w:val="28"/>
          <w:szCs w:val="28"/>
        </w:rPr>
        <w:t xml:space="preserve">О </w:t>
      </w:r>
      <w:r w:rsidR="00AF4B56">
        <w:rPr>
          <w:b/>
          <w:sz w:val="28"/>
          <w:szCs w:val="28"/>
        </w:rPr>
        <w:t>внесении изменений в решения Совета Наволокского городского поселения Кинешемского муниципального района</w:t>
      </w:r>
      <w:r w:rsidR="00B517BC">
        <w:rPr>
          <w:b/>
          <w:sz w:val="28"/>
          <w:szCs w:val="28"/>
        </w:rPr>
        <w:t>,</w:t>
      </w:r>
      <w:r w:rsidR="00AF4B56">
        <w:rPr>
          <w:b/>
          <w:sz w:val="28"/>
          <w:szCs w:val="28"/>
        </w:rPr>
        <w:t xml:space="preserve"> </w:t>
      </w:r>
    </w:p>
    <w:p w:rsidR="00B517BC" w:rsidRDefault="00B517BC" w:rsidP="00746117">
      <w:pPr>
        <w:pStyle w:val="a3"/>
        <w:jc w:val="center"/>
        <w:rPr>
          <w:b/>
          <w:sz w:val="28"/>
          <w:szCs w:val="28"/>
        </w:rPr>
      </w:pPr>
      <w:r>
        <w:rPr>
          <w:b/>
          <w:sz w:val="28"/>
          <w:szCs w:val="28"/>
        </w:rPr>
        <w:t>устанавливающие порядок пенсионного обеспечения лиц,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p>
    <w:p w:rsidR="00807B19" w:rsidRPr="00892427" w:rsidRDefault="00807B19" w:rsidP="00746117">
      <w:pPr>
        <w:pStyle w:val="a3"/>
        <w:rPr>
          <w:sz w:val="28"/>
          <w:szCs w:val="28"/>
        </w:rPr>
      </w:pPr>
    </w:p>
    <w:p w:rsidR="00807B19" w:rsidRPr="006F71F2" w:rsidRDefault="00B517BC" w:rsidP="006F71F2">
      <w:pPr>
        <w:autoSpaceDE w:val="0"/>
        <w:autoSpaceDN w:val="0"/>
        <w:adjustRightInd w:val="0"/>
        <w:spacing w:after="0" w:line="240" w:lineRule="auto"/>
        <w:ind w:firstLine="708"/>
        <w:rPr>
          <w:rFonts w:cs="Times New Roman"/>
          <w:sz w:val="28"/>
          <w:szCs w:val="28"/>
        </w:rPr>
      </w:pPr>
      <w:r w:rsidRPr="008577A4">
        <w:rPr>
          <w:sz w:val="28"/>
          <w:szCs w:val="28"/>
        </w:rPr>
        <w:t>Руководствуясь статьями 9, 12 и 2</w:t>
      </w:r>
      <w:r w:rsidR="00161F5E">
        <w:rPr>
          <w:sz w:val="28"/>
          <w:szCs w:val="28"/>
        </w:rPr>
        <w:t>9</w:t>
      </w:r>
      <w:r w:rsidRPr="008577A4">
        <w:rPr>
          <w:sz w:val="28"/>
          <w:szCs w:val="28"/>
        </w:rPr>
        <w:t xml:space="preserve"> Устава </w:t>
      </w:r>
      <w:r>
        <w:rPr>
          <w:sz w:val="28"/>
          <w:szCs w:val="28"/>
        </w:rPr>
        <w:t xml:space="preserve">Наволокского городского поселения </w:t>
      </w:r>
      <w:r w:rsidRPr="008577A4">
        <w:rPr>
          <w:sz w:val="28"/>
          <w:szCs w:val="28"/>
        </w:rPr>
        <w:t>Кинешемского муниципального района</w:t>
      </w:r>
      <w:r w:rsidR="00251BE7">
        <w:rPr>
          <w:sz w:val="28"/>
          <w:szCs w:val="28"/>
        </w:rPr>
        <w:t xml:space="preserve"> Ивановской области</w:t>
      </w:r>
      <w:r w:rsidRPr="008577A4">
        <w:rPr>
          <w:sz w:val="28"/>
          <w:szCs w:val="28"/>
        </w:rPr>
        <w:t xml:space="preserve">, в целях уточнения порядка пенсионного обеспечения лиц, замещавших муниципальные должности и должности муниципальной службы в органах местного самоуправления </w:t>
      </w:r>
      <w:r>
        <w:rPr>
          <w:sz w:val="28"/>
          <w:szCs w:val="28"/>
        </w:rPr>
        <w:t>Наволокского городского поселения</w:t>
      </w:r>
      <w:r w:rsidR="006F71F2">
        <w:rPr>
          <w:rFonts w:cs="Times New Roman"/>
          <w:sz w:val="28"/>
          <w:szCs w:val="28"/>
        </w:rPr>
        <w:t xml:space="preserve">, </w:t>
      </w:r>
      <w:r w:rsidR="00807B19" w:rsidRPr="006F71F2">
        <w:rPr>
          <w:rFonts w:cs="Times New Roman"/>
          <w:sz w:val="28"/>
          <w:szCs w:val="28"/>
        </w:rPr>
        <w:t>Совет Наволокского городского поселения</w:t>
      </w:r>
      <w:r w:rsidR="00BD5707" w:rsidRPr="006F71F2">
        <w:rPr>
          <w:rFonts w:cs="Times New Roman"/>
          <w:sz w:val="28"/>
          <w:szCs w:val="28"/>
        </w:rPr>
        <w:t xml:space="preserve"> Кинешемского муниципального района</w:t>
      </w:r>
    </w:p>
    <w:p w:rsidR="00807B19" w:rsidRPr="00892427" w:rsidRDefault="00892427" w:rsidP="00746117">
      <w:pPr>
        <w:pStyle w:val="a3"/>
        <w:ind w:firstLine="708"/>
        <w:rPr>
          <w:sz w:val="28"/>
          <w:szCs w:val="28"/>
        </w:rPr>
      </w:pPr>
      <w:r>
        <w:rPr>
          <w:sz w:val="28"/>
          <w:szCs w:val="28"/>
        </w:rPr>
        <w:t xml:space="preserve"> </w:t>
      </w:r>
    </w:p>
    <w:p w:rsidR="00807B19" w:rsidRDefault="00807B19" w:rsidP="00746117">
      <w:pPr>
        <w:pStyle w:val="a3"/>
        <w:jc w:val="center"/>
        <w:rPr>
          <w:sz w:val="28"/>
          <w:szCs w:val="28"/>
        </w:rPr>
      </w:pPr>
      <w:r w:rsidRPr="00E67D94">
        <w:rPr>
          <w:sz w:val="28"/>
          <w:szCs w:val="28"/>
        </w:rPr>
        <w:t>РЕШИЛ:</w:t>
      </w:r>
    </w:p>
    <w:p w:rsidR="00807B19" w:rsidRPr="00E67D94" w:rsidRDefault="00807B19" w:rsidP="00746117">
      <w:pPr>
        <w:pStyle w:val="a3"/>
        <w:jc w:val="center"/>
        <w:rPr>
          <w:sz w:val="28"/>
          <w:szCs w:val="28"/>
        </w:rPr>
      </w:pPr>
    </w:p>
    <w:p w:rsidR="001F51C8" w:rsidRPr="00E720FA" w:rsidRDefault="001F51C8" w:rsidP="000E33BD">
      <w:pPr>
        <w:pStyle w:val="a3"/>
        <w:ind w:firstLine="540"/>
        <w:rPr>
          <w:sz w:val="28"/>
          <w:szCs w:val="28"/>
        </w:rPr>
      </w:pPr>
      <w:r w:rsidRPr="00E720FA">
        <w:rPr>
          <w:sz w:val="28"/>
          <w:szCs w:val="28"/>
        </w:rPr>
        <w:t xml:space="preserve">1. </w:t>
      </w:r>
      <w:proofErr w:type="gramStart"/>
      <w:r w:rsidR="001E1EAB" w:rsidRPr="00E720FA">
        <w:rPr>
          <w:sz w:val="28"/>
          <w:szCs w:val="28"/>
        </w:rPr>
        <w:t xml:space="preserve">Утвердить </w:t>
      </w:r>
      <w:hyperlink r:id="rId6" w:history="1">
        <w:r w:rsidR="001E1EAB" w:rsidRPr="00E720FA">
          <w:rPr>
            <w:sz w:val="28"/>
            <w:szCs w:val="28"/>
          </w:rPr>
          <w:t>изменения</w:t>
        </w:r>
      </w:hyperlink>
      <w:r w:rsidR="001E1EAB" w:rsidRPr="00E720FA">
        <w:rPr>
          <w:sz w:val="28"/>
          <w:szCs w:val="28"/>
        </w:rPr>
        <w:t xml:space="preserve">, которые вносятся в </w:t>
      </w:r>
      <w:r w:rsidR="009B02BC" w:rsidRPr="009B02BC">
        <w:rPr>
          <w:sz w:val="28"/>
          <w:szCs w:val="28"/>
        </w:rPr>
        <w:t>решения Совета На</w:t>
      </w:r>
      <w:r w:rsidR="009B02BC">
        <w:rPr>
          <w:sz w:val="28"/>
          <w:szCs w:val="28"/>
        </w:rPr>
        <w:t xml:space="preserve">волокского  городского поселения Кинешемского </w:t>
      </w:r>
      <w:r w:rsidR="009B02BC" w:rsidRPr="009B02BC">
        <w:rPr>
          <w:sz w:val="28"/>
          <w:szCs w:val="28"/>
        </w:rPr>
        <w:t>муниципального района,</w:t>
      </w:r>
      <w:r w:rsidR="00B87E29">
        <w:rPr>
          <w:sz w:val="28"/>
          <w:szCs w:val="28"/>
        </w:rPr>
        <w:t xml:space="preserve"> </w:t>
      </w:r>
      <w:r w:rsidR="009B02BC" w:rsidRPr="009B02BC">
        <w:rPr>
          <w:sz w:val="28"/>
          <w:szCs w:val="28"/>
        </w:rPr>
        <w:t>устанавливающие порядок пенсионного обеспечения лиц,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r w:rsidR="000E33BD">
        <w:rPr>
          <w:sz w:val="28"/>
          <w:szCs w:val="28"/>
        </w:rPr>
        <w:t>.</w:t>
      </w:r>
      <w:proofErr w:type="gramEnd"/>
    </w:p>
    <w:p w:rsidR="001F51C8" w:rsidRPr="00E720FA" w:rsidRDefault="001F51C8" w:rsidP="00E720FA">
      <w:pPr>
        <w:autoSpaceDE w:val="0"/>
        <w:autoSpaceDN w:val="0"/>
        <w:adjustRightInd w:val="0"/>
        <w:spacing w:after="0" w:line="240" w:lineRule="auto"/>
        <w:ind w:firstLine="540"/>
        <w:rPr>
          <w:rFonts w:eastAsia="Times New Roman" w:cs="Times New Roman"/>
          <w:sz w:val="28"/>
          <w:szCs w:val="28"/>
        </w:rPr>
      </w:pPr>
      <w:r w:rsidRPr="00E720FA">
        <w:rPr>
          <w:rFonts w:eastAsia="Times New Roman" w:cs="Times New Roman"/>
          <w:sz w:val="28"/>
          <w:szCs w:val="28"/>
        </w:rPr>
        <w:t xml:space="preserve">3. </w:t>
      </w:r>
      <w:r w:rsidR="00E720FA" w:rsidRPr="00E720FA">
        <w:rPr>
          <w:rFonts w:eastAsia="Times New Roman" w:cs="Times New Roman"/>
          <w:sz w:val="28"/>
          <w:szCs w:val="28"/>
        </w:rPr>
        <w:t>Опубликовать настоящее решение в газете «Наволокский вестник».</w:t>
      </w:r>
    </w:p>
    <w:p w:rsidR="001F51C8" w:rsidRPr="00E720FA" w:rsidRDefault="00237625" w:rsidP="00E720FA">
      <w:pPr>
        <w:autoSpaceDE w:val="0"/>
        <w:autoSpaceDN w:val="0"/>
        <w:adjustRightInd w:val="0"/>
        <w:spacing w:after="0" w:line="240" w:lineRule="auto"/>
        <w:ind w:firstLine="540"/>
        <w:rPr>
          <w:rFonts w:eastAsia="Times New Roman" w:cs="Times New Roman"/>
          <w:sz w:val="28"/>
          <w:szCs w:val="28"/>
        </w:rPr>
      </w:pPr>
      <w:r w:rsidRPr="00E720FA">
        <w:rPr>
          <w:rFonts w:eastAsia="Times New Roman" w:cs="Times New Roman"/>
          <w:sz w:val="28"/>
          <w:szCs w:val="28"/>
        </w:rPr>
        <w:t xml:space="preserve">4. </w:t>
      </w:r>
      <w:r w:rsidR="00E720FA" w:rsidRPr="00E720FA">
        <w:rPr>
          <w:rFonts w:eastAsia="Times New Roman" w:cs="Times New Roman"/>
          <w:sz w:val="28"/>
          <w:szCs w:val="28"/>
        </w:rPr>
        <w:t>Настоящее решение вступает в силу со дня его принятия.</w:t>
      </w:r>
    </w:p>
    <w:p w:rsidR="00807B19" w:rsidRPr="00E720FA" w:rsidRDefault="00807B19" w:rsidP="00E720FA">
      <w:pPr>
        <w:pStyle w:val="a3"/>
        <w:rPr>
          <w:sz w:val="28"/>
          <w:szCs w:val="28"/>
        </w:rPr>
      </w:pPr>
    </w:p>
    <w:p w:rsidR="00746117" w:rsidRDefault="00746117" w:rsidP="00746117">
      <w:pPr>
        <w:pStyle w:val="a3"/>
        <w:jc w:val="right"/>
        <w:rPr>
          <w:sz w:val="28"/>
          <w:szCs w:val="28"/>
        </w:rPr>
      </w:pPr>
    </w:p>
    <w:p w:rsidR="00807B19" w:rsidRPr="00746117" w:rsidRDefault="00807B19" w:rsidP="00746117">
      <w:pPr>
        <w:pStyle w:val="a3"/>
        <w:rPr>
          <w:sz w:val="28"/>
          <w:szCs w:val="28"/>
          <w:lang w:val="uk-UA"/>
        </w:rPr>
      </w:pPr>
      <w:r w:rsidRPr="00746117">
        <w:rPr>
          <w:sz w:val="28"/>
          <w:szCs w:val="28"/>
          <w:lang w:val="uk-UA"/>
        </w:rPr>
        <w:t xml:space="preserve">Глава Наволокского городского </w:t>
      </w:r>
      <w:r w:rsidR="00251BE7">
        <w:rPr>
          <w:sz w:val="28"/>
          <w:szCs w:val="28"/>
          <w:lang w:val="uk-UA"/>
        </w:rPr>
        <w:t>поселени</w:t>
      </w:r>
      <w:r w:rsidR="00251BE7" w:rsidRPr="00746117">
        <w:rPr>
          <w:sz w:val="28"/>
          <w:szCs w:val="28"/>
          <w:lang w:val="uk-UA"/>
        </w:rPr>
        <w:t>я</w:t>
      </w:r>
    </w:p>
    <w:p w:rsidR="008E14C7" w:rsidRPr="00746117" w:rsidRDefault="008E14C7" w:rsidP="00746117">
      <w:pPr>
        <w:pStyle w:val="a3"/>
        <w:rPr>
          <w:sz w:val="28"/>
          <w:szCs w:val="28"/>
        </w:rPr>
      </w:pPr>
      <w:r w:rsidRPr="00746117">
        <w:rPr>
          <w:sz w:val="28"/>
          <w:szCs w:val="28"/>
        </w:rPr>
        <w:t>Кинешемского муниципального ра</w:t>
      </w:r>
      <w:r w:rsidR="00251BE7">
        <w:rPr>
          <w:sz w:val="28"/>
          <w:szCs w:val="28"/>
        </w:rPr>
        <w:t xml:space="preserve">йона                        </w:t>
      </w:r>
      <w:r w:rsidRPr="00746117">
        <w:rPr>
          <w:sz w:val="28"/>
          <w:szCs w:val="28"/>
        </w:rPr>
        <w:t xml:space="preserve">          Л.И. Туманова</w:t>
      </w:r>
    </w:p>
    <w:p w:rsidR="009B02BC" w:rsidRDefault="009B02BC" w:rsidP="00762589">
      <w:pPr>
        <w:pStyle w:val="a3"/>
        <w:jc w:val="right"/>
        <w:rPr>
          <w:sz w:val="28"/>
          <w:szCs w:val="28"/>
        </w:rPr>
      </w:pPr>
    </w:p>
    <w:p w:rsidR="000E33BD" w:rsidRDefault="000E33BD" w:rsidP="00762589">
      <w:pPr>
        <w:pStyle w:val="a3"/>
        <w:jc w:val="right"/>
        <w:rPr>
          <w:sz w:val="28"/>
          <w:szCs w:val="28"/>
        </w:rPr>
      </w:pPr>
    </w:p>
    <w:p w:rsidR="00762589" w:rsidRDefault="00762589" w:rsidP="00762589">
      <w:pPr>
        <w:pStyle w:val="a3"/>
        <w:jc w:val="right"/>
        <w:rPr>
          <w:sz w:val="28"/>
          <w:szCs w:val="28"/>
        </w:rPr>
      </w:pPr>
      <w:r>
        <w:rPr>
          <w:sz w:val="28"/>
          <w:szCs w:val="28"/>
        </w:rPr>
        <w:lastRenderedPageBreak/>
        <w:t>Утверждены</w:t>
      </w:r>
    </w:p>
    <w:p w:rsidR="00762589" w:rsidRDefault="00762589" w:rsidP="00762589">
      <w:pPr>
        <w:pStyle w:val="a3"/>
        <w:jc w:val="right"/>
        <w:rPr>
          <w:sz w:val="28"/>
          <w:szCs w:val="28"/>
        </w:rPr>
      </w:pPr>
      <w:r>
        <w:rPr>
          <w:sz w:val="28"/>
          <w:szCs w:val="28"/>
        </w:rPr>
        <w:t xml:space="preserve">решением </w:t>
      </w:r>
    </w:p>
    <w:p w:rsidR="00762589" w:rsidRDefault="00762589" w:rsidP="00762589">
      <w:pPr>
        <w:pStyle w:val="a3"/>
        <w:jc w:val="right"/>
        <w:rPr>
          <w:sz w:val="28"/>
          <w:szCs w:val="28"/>
        </w:rPr>
      </w:pPr>
      <w:r>
        <w:rPr>
          <w:sz w:val="28"/>
          <w:szCs w:val="28"/>
        </w:rPr>
        <w:t xml:space="preserve">Совета Наволокского городского поселения </w:t>
      </w:r>
    </w:p>
    <w:p w:rsidR="00762589" w:rsidRDefault="00762589" w:rsidP="00762589">
      <w:pPr>
        <w:pStyle w:val="a3"/>
        <w:jc w:val="right"/>
        <w:rPr>
          <w:sz w:val="28"/>
          <w:szCs w:val="28"/>
        </w:rPr>
      </w:pPr>
      <w:r>
        <w:rPr>
          <w:sz w:val="28"/>
          <w:szCs w:val="28"/>
        </w:rPr>
        <w:t xml:space="preserve">Кинешемского муниципального района </w:t>
      </w:r>
    </w:p>
    <w:p w:rsidR="00762589" w:rsidRDefault="000E33BD" w:rsidP="00762589">
      <w:pPr>
        <w:pStyle w:val="a3"/>
        <w:jc w:val="right"/>
        <w:rPr>
          <w:sz w:val="28"/>
          <w:szCs w:val="28"/>
        </w:rPr>
      </w:pPr>
      <w:r>
        <w:rPr>
          <w:sz w:val="28"/>
          <w:szCs w:val="28"/>
        </w:rPr>
        <w:t>о</w:t>
      </w:r>
      <w:r w:rsidR="00762589">
        <w:rPr>
          <w:sz w:val="28"/>
          <w:szCs w:val="28"/>
        </w:rPr>
        <w:t>т</w:t>
      </w:r>
      <w:r w:rsidR="009B02BC">
        <w:rPr>
          <w:sz w:val="28"/>
          <w:szCs w:val="28"/>
        </w:rPr>
        <w:t xml:space="preserve"> </w:t>
      </w:r>
      <w:r w:rsidR="00251BE7">
        <w:rPr>
          <w:sz w:val="28"/>
          <w:szCs w:val="28"/>
        </w:rPr>
        <w:t>23.11.2012г.</w:t>
      </w:r>
      <w:r w:rsidR="009B02BC">
        <w:rPr>
          <w:sz w:val="28"/>
          <w:szCs w:val="28"/>
        </w:rPr>
        <w:t xml:space="preserve"> </w:t>
      </w:r>
      <w:r w:rsidR="00515EBA">
        <w:rPr>
          <w:sz w:val="28"/>
          <w:szCs w:val="28"/>
        </w:rPr>
        <w:t xml:space="preserve"> </w:t>
      </w:r>
      <w:r w:rsidR="00762589">
        <w:rPr>
          <w:sz w:val="28"/>
          <w:szCs w:val="28"/>
        </w:rPr>
        <w:t>№</w:t>
      </w:r>
      <w:r w:rsidR="00251BE7">
        <w:rPr>
          <w:sz w:val="28"/>
          <w:szCs w:val="28"/>
        </w:rPr>
        <w:t xml:space="preserve"> 52(173)</w:t>
      </w:r>
      <w:r w:rsidR="009B02BC">
        <w:rPr>
          <w:sz w:val="28"/>
          <w:szCs w:val="28"/>
        </w:rPr>
        <w:t xml:space="preserve">  </w:t>
      </w:r>
    </w:p>
    <w:p w:rsidR="00251BE7" w:rsidRDefault="00251BE7" w:rsidP="00762589">
      <w:pPr>
        <w:pStyle w:val="a3"/>
        <w:jc w:val="center"/>
        <w:rPr>
          <w:b/>
          <w:sz w:val="28"/>
          <w:szCs w:val="28"/>
        </w:rPr>
      </w:pPr>
    </w:p>
    <w:p w:rsidR="00762589" w:rsidRDefault="00B87E29" w:rsidP="00762589">
      <w:pPr>
        <w:pStyle w:val="a3"/>
        <w:jc w:val="center"/>
        <w:rPr>
          <w:b/>
          <w:sz w:val="28"/>
          <w:szCs w:val="28"/>
        </w:rPr>
      </w:pPr>
      <w:r w:rsidRPr="00B87E29">
        <w:rPr>
          <w:b/>
          <w:sz w:val="28"/>
          <w:szCs w:val="28"/>
        </w:rPr>
        <w:t>ИЗМЕНЕНИЯ</w:t>
      </w:r>
      <w:r>
        <w:rPr>
          <w:b/>
          <w:sz w:val="28"/>
          <w:szCs w:val="28"/>
        </w:rPr>
        <w:t xml:space="preserve">, </w:t>
      </w:r>
    </w:p>
    <w:p w:rsidR="00DB7628" w:rsidRDefault="00B87E29" w:rsidP="00DB7628">
      <w:pPr>
        <w:pStyle w:val="a3"/>
        <w:jc w:val="center"/>
        <w:rPr>
          <w:b/>
          <w:sz w:val="28"/>
          <w:szCs w:val="28"/>
        </w:rPr>
      </w:pPr>
      <w:r>
        <w:rPr>
          <w:b/>
          <w:sz w:val="28"/>
          <w:szCs w:val="28"/>
        </w:rPr>
        <w:t xml:space="preserve">которые вносятся </w:t>
      </w:r>
      <w:r w:rsidR="00DB7628">
        <w:rPr>
          <w:b/>
          <w:sz w:val="28"/>
          <w:szCs w:val="28"/>
        </w:rPr>
        <w:t xml:space="preserve">в решения Совета Наволокского городского поселения Кинешемского муниципального района, </w:t>
      </w:r>
    </w:p>
    <w:p w:rsidR="00DB7628" w:rsidRDefault="00DB7628" w:rsidP="00DB7628">
      <w:pPr>
        <w:pStyle w:val="a3"/>
        <w:jc w:val="center"/>
        <w:rPr>
          <w:b/>
          <w:sz w:val="28"/>
          <w:szCs w:val="28"/>
        </w:rPr>
      </w:pPr>
      <w:r>
        <w:rPr>
          <w:b/>
          <w:sz w:val="28"/>
          <w:szCs w:val="28"/>
        </w:rPr>
        <w:t>устанавливающие порядок пенсионного обеспечения лиц,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w:t>
      </w:r>
    </w:p>
    <w:p w:rsidR="00B87E29" w:rsidRDefault="00B87E29" w:rsidP="00762589">
      <w:pPr>
        <w:pStyle w:val="a3"/>
        <w:jc w:val="center"/>
        <w:rPr>
          <w:b/>
          <w:sz w:val="28"/>
          <w:szCs w:val="28"/>
        </w:rPr>
      </w:pPr>
    </w:p>
    <w:p w:rsidR="00DB7628" w:rsidRDefault="00DB7628" w:rsidP="00762589">
      <w:pPr>
        <w:pStyle w:val="a3"/>
        <w:jc w:val="center"/>
        <w:rPr>
          <w:b/>
          <w:sz w:val="28"/>
          <w:szCs w:val="28"/>
        </w:rPr>
      </w:pPr>
    </w:p>
    <w:p w:rsidR="00DB7628" w:rsidRPr="009D3F17" w:rsidRDefault="00DB7628" w:rsidP="00DB7628">
      <w:pPr>
        <w:autoSpaceDE w:val="0"/>
        <w:autoSpaceDN w:val="0"/>
        <w:adjustRightInd w:val="0"/>
        <w:ind w:right="-1" w:firstLine="567"/>
        <w:rPr>
          <w:sz w:val="28"/>
          <w:szCs w:val="28"/>
        </w:rPr>
      </w:pPr>
      <w:r w:rsidRPr="008577A4">
        <w:rPr>
          <w:sz w:val="28"/>
          <w:szCs w:val="28"/>
        </w:rPr>
        <w:t>1. В Положении о пенсионном обеспечении лиц, замещавших муниципальные должности</w:t>
      </w:r>
      <w:r>
        <w:rPr>
          <w:sz w:val="28"/>
          <w:szCs w:val="28"/>
        </w:rPr>
        <w:t xml:space="preserve"> Наволокского городского поселения</w:t>
      </w:r>
      <w:r w:rsidRPr="008577A4">
        <w:rPr>
          <w:sz w:val="28"/>
          <w:szCs w:val="28"/>
        </w:rPr>
        <w:t xml:space="preserve">, утвержденном решением </w:t>
      </w:r>
      <w:r>
        <w:rPr>
          <w:sz w:val="28"/>
          <w:szCs w:val="28"/>
        </w:rPr>
        <w:t xml:space="preserve">Совета Наволокского городского поселения </w:t>
      </w:r>
      <w:r w:rsidRPr="008577A4">
        <w:rPr>
          <w:sz w:val="28"/>
          <w:szCs w:val="28"/>
        </w:rPr>
        <w:t xml:space="preserve">Кинешемского </w:t>
      </w:r>
      <w:r>
        <w:rPr>
          <w:sz w:val="28"/>
          <w:szCs w:val="28"/>
        </w:rPr>
        <w:t>муниципального района от 29</w:t>
      </w:r>
      <w:r w:rsidRPr="008577A4">
        <w:rPr>
          <w:sz w:val="28"/>
          <w:szCs w:val="28"/>
        </w:rPr>
        <w:t xml:space="preserve"> </w:t>
      </w:r>
      <w:r>
        <w:rPr>
          <w:sz w:val="28"/>
          <w:szCs w:val="28"/>
        </w:rPr>
        <w:t>мая 2012 года № 21(142</w:t>
      </w:r>
      <w:r w:rsidRPr="008577A4">
        <w:rPr>
          <w:sz w:val="28"/>
          <w:szCs w:val="28"/>
        </w:rPr>
        <w:t>)</w:t>
      </w:r>
      <w:r w:rsidRPr="009D3F17">
        <w:rPr>
          <w:sz w:val="28"/>
          <w:szCs w:val="28"/>
        </w:rPr>
        <w:t xml:space="preserve">, </w:t>
      </w:r>
    </w:p>
    <w:p w:rsidR="00DB7628" w:rsidRPr="009D3F17" w:rsidRDefault="00DB7628" w:rsidP="00DB7628">
      <w:pPr>
        <w:pStyle w:val="ConsNormal"/>
        <w:widowControl/>
        <w:ind w:right="0" w:firstLine="567"/>
        <w:jc w:val="both"/>
        <w:rPr>
          <w:rFonts w:ascii="Times New Roman" w:hAnsi="Times New Roman" w:cs="Times New Roman"/>
          <w:sz w:val="28"/>
          <w:szCs w:val="28"/>
        </w:rPr>
      </w:pPr>
      <w:r w:rsidRPr="009D3F17">
        <w:rPr>
          <w:rFonts w:ascii="Times New Roman" w:hAnsi="Times New Roman" w:cs="Times New Roman"/>
          <w:sz w:val="28"/>
          <w:szCs w:val="28"/>
        </w:rPr>
        <w:t xml:space="preserve">1) по тексту слова </w:t>
      </w:r>
      <w:r>
        <w:rPr>
          <w:rFonts w:ascii="Times New Roman" w:hAnsi="Times New Roman" w:cs="Times New Roman"/>
          <w:sz w:val="28"/>
          <w:szCs w:val="28"/>
        </w:rPr>
        <w:t>«пенсия», «пенсия</w:t>
      </w:r>
      <w:r w:rsidRPr="009D3F17">
        <w:rPr>
          <w:rFonts w:ascii="Times New Roman" w:hAnsi="Times New Roman" w:cs="Times New Roman"/>
          <w:sz w:val="28"/>
          <w:szCs w:val="28"/>
        </w:rPr>
        <w:t xml:space="preserve"> за выслугу лет</w:t>
      </w:r>
      <w:r>
        <w:rPr>
          <w:rFonts w:ascii="Times New Roman" w:hAnsi="Times New Roman" w:cs="Times New Roman"/>
          <w:sz w:val="28"/>
          <w:szCs w:val="28"/>
        </w:rPr>
        <w:t xml:space="preserve">» в соответствующем падеже </w:t>
      </w:r>
      <w:r w:rsidRPr="009D3F17">
        <w:rPr>
          <w:rFonts w:ascii="Times New Roman" w:hAnsi="Times New Roman" w:cs="Times New Roman"/>
          <w:sz w:val="28"/>
          <w:szCs w:val="28"/>
        </w:rPr>
        <w:t xml:space="preserve">заменить словами </w:t>
      </w:r>
      <w:r>
        <w:rPr>
          <w:rFonts w:ascii="Times New Roman" w:hAnsi="Times New Roman" w:cs="Times New Roman"/>
          <w:sz w:val="28"/>
          <w:szCs w:val="28"/>
        </w:rPr>
        <w:t>«муниципальная пенсия</w:t>
      </w:r>
      <w:r w:rsidRPr="009D3F17">
        <w:rPr>
          <w:rFonts w:ascii="Times New Roman" w:hAnsi="Times New Roman" w:cs="Times New Roman"/>
          <w:sz w:val="28"/>
          <w:szCs w:val="28"/>
        </w:rPr>
        <w:t xml:space="preserve"> за выслугу лет</w:t>
      </w:r>
      <w:r>
        <w:rPr>
          <w:rFonts w:ascii="Times New Roman" w:hAnsi="Times New Roman" w:cs="Times New Roman"/>
          <w:sz w:val="28"/>
          <w:szCs w:val="28"/>
        </w:rPr>
        <w:t>» в соответствующем падеже;</w:t>
      </w:r>
    </w:p>
    <w:p w:rsidR="00DB7628" w:rsidRPr="009D3F17" w:rsidRDefault="00DB7628" w:rsidP="00DB7628">
      <w:pPr>
        <w:autoSpaceDE w:val="0"/>
        <w:autoSpaceDN w:val="0"/>
        <w:adjustRightInd w:val="0"/>
        <w:ind w:right="-1" w:firstLine="567"/>
        <w:rPr>
          <w:sz w:val="28"/>
          <w:szCs w:val="28"/>
        </w:rPr>
      </w:pPr>
      <w:r>
        <w:rPr>
          <w:sz w:val="28"/>
          <w:szCs w:val="28"/>
        </w:rPr>
        <w:t>2) в пункте 1 главы слова «(далее – пенсия)» исключить;</w:t>
      </w:r>
    </w:p>
    <w:p w:rsidR="00DB7628" w:rsidRPr="009D3F17" w:rsidRDefault="00DB7628" w:rsidP="00DB7628">
      <w:pPr>
        <w:autoSpaceDE w:val="0"/>
        <w:autoSpaceDN w:val="0"/>
        <w:adjustRightInd w:val="0"/>
        <w:ind w:right="-1" w:firstLine="567"/>
        <w:rPr>
          <w:sz w:val="28"/>
          <w:szCs w:val="28"/>
        </w:rPr>
      </w:pPr>
      <w:r>
        <w:rPr>
          <w:sz w:val="28"/>
          <w:szCs w:val="28"/>
        </w:rPr>
        <w:t xml:space="preserve">3) </w:t>
      </w:r>
      <w:r w:rsidRPr="009D3F17">
        <w:rPr>
          <w:sz w:val="28"/>
          <w:szCs w:val="28"/>
        </w:rPr>
        <w:t xml:space="preserve">главу </w:t>
      </w:r>
      <w:r w:rsidRPr="009D3F17">
        <w:rPr>
          <w:sz w:val="28"/>
          <w:szCs w:val="28"/>
          <w:lang w:val="en-US"/>
        </w:rPr>
        <w:t>II</w:t>
      </w:r>
      <w:r w:rsidRPr="009D3F17">
        <w:rPr>
          <w:sz w:val="28"/>
          <w:szCs w:val="28"/>
        </w:rPr>
        <w:t xml:space="preserve"> изложить в следующей редакции: </w:t>
      </w:r>
    </w:p>
    <w:p w:rsidR="00DB7628" w:rsidRDefault="00DB7628" w:rsidP="00DB7628">
      <w:pPr>
        <w:widowControl w:val="0"/>
        <w:autoSpaceDE w:val="0"/>
        <w:autoSpaceDN w:val="0"/>
        <w:adjustRightInd w:val="0"/>
        <w:jc w:val="center"/>
        <w:outlineLvl w:val="1"/>
        <w:rPr>
          <w:sz w:val="28"/>
          <w:szCs w:val="28"/>
        </w:rPr>
      </w:pPr>
      <w:r>
        <w:rPr>
          <w:sz w:val="28"/>
          <w:szCs w:val="28"/>
        </w:rPr>
        <w:t>«</w:t>
      </w:r>
      <w:r w:rsidRPr="008577A4">
        <w:rPr>
          <w:sz w:val="28"/>
          <w:szCs w:val="28"/>
        </w:rPr>
        <w:t xml:space="preserve">II. Право на </w:t>
      </w:r>
      <w:r>
        <w:rPr>
          <w:sz w:val="28"/>
          <w:szCs w:val="28"/>
        </w:rPr>
        <w:t xml:space="preserve">муниципальную </w:t>
      </w:r>
      <w:r w:rsidRPr="008577A4">
        <w:rPr>
          <w:sz w:val="28"/>
          <w:szCs w:val="28"/>
        </w:rPr>
        <w:t xml:space="preserve">пенсию за выслугу лет </w:t>
      </w:r>
    </w:p>
    <w:p w:rsidR="00DB7628" w:rsidRPr="008577A4" w:rsidRDefault="00DB7628" w:rsidP="00DB7628">
      <w:pPr>
        <w:widowControl w:val="0"/>
        <w:autoSpaceDE w:val="0"/>
        <w:autoSpaceDN w:val="0"/>
        <w:adjustRightInd w:val="0"/>
        <w:jc w:val="center"/>
        <w:outlineLvl w:val="1"/>
        <w:rPr>
          <w:sz w:val="28"/>
          <w:szCs w:val="28"/>
        </w:rPr>
      </w:pPr>
      <w:r w:rsidRPr="008577A4">
        <w:rPr>
          <w:sz w:val="28"/>
          <w:szCs w:val="28"/>
        </w:rPr>
        <w:t>и условия ее назначения</w:t>
      </w:r>
    </w:p>
    <w:p w:rsidR="00DB7628" w:rsidRPr="008577A4" w:rsidRDefault="00DB7628" w:rsidP="00DB7628">
      <w:pPr>
        <w:widowControl w:val="0"/>
        <w:autoSpaceDE w:val="0"/>
        <w:autoSpaceDN w:val="0"/>
        <w:adjustRightInd w:val="0"/>
        <w:ind w:firstLine="540"/>
        <w:rPr>
          <w:sz w:val="28"/>
          <w:szCs w:val="28"/>
        </w:rPr>
      </w:pPr>
      <w:r w:rsidRPr="008577A4">
        <w:rPr>
          <w:sz w:val="28"/>
          <w:szCs w:val="28"/>
        </w:rPr>
        <w:t xml:space="preserve">1. Выборным лицам назначается </w:t>
      </w:r>
      <w:r>
        <w:rPr>
          <w:sz w:val="28"/>
          <w:szCs w:val="28"/>
        </w:rPr>
        <w:t xml:space="preserve">муниципальная </w:t>
      </w:r>
      <w:r w:rsidRPr="008577A4">
        <w:rPr>
          <w:sz w:val="28"/>
          <w:szCs w:val="28"/>
        </w:rPr>
        <w:t>пенсия за выслугу лет при наличии стажа работы на муниципальных должностях не менее одного выборного срока.</w:t>
      </w:r>
    </w:p>
    <w:p w:rsidR="00DB7628" w:rsidRPr="008577A4" w:rsidRDefault="00DB7628" w:rsidP="00DB7628">
      <w:pPr>
        <w:widowControl w:val="0"/>
        <w:autoSpaceDE w:val="0"/>
        <w:autoSpaceDN w:val="0"/>
        <w:adjustRightInd w:val="0"/>
        <w:ind w:firstLine="540"/>
        <w:rPr>
          <w:sz w:val="28"/>
          <w:szCs w:val="28"/>
        </w:rPr>
      </w:pPr>
      <w:r w:rsidRPr="008577A4">
        <w:rPr>
          <w:sz w:val="28"/>
          <w:szCs w:val="28"/>
        </w:rPr>
        <w:t xml:space="preserve">2. </w:t>
      </w:r>
      <w:proofErr w:type="gramStart"/>
      <w:r w:rsidRPr="008577A4">
        <w:rPr>
          <w:sz w:val="28"/>
          <w:szCs w:val="28"/>
        </w:rPr>
        <w:t xml:space="preserve">Для расчета </w:t>
      </w:r>
      <w:r>
        <w:rPr>
          <w:sz w:val="28"/>
          <w:szCs w:val="28"/>
        </w:rPr>
        <w:t xml:space="preserve">муниципальной пенсии за выслугу лет </w:t>
      </w:r>
      <w:r w:rsidRPr="008577A4">
        <w:rPr>
          <w:sz w:val="28"/>
          <w:szCs w:val="28"/>
        </w:rPr>
        <w:t xml:space="preserve">выборным лицам принимается размер денежного вознаграждения, установленный решением </w:t>
      </w:r>
      <w:r>
        <w:rPr>
          <w:sz w:val="28"/>
          <w:szCs w:val="28"/>
        </w:rPr>
        <w:t xml:space="preserve">Совета Наволокского городского поселения Кинешемского муниципального района </w:t>
      </w:r>
      <w:r w:rsidRPr="008577A4">
        <w:rPr>
          <w:sz w:val="28"/>
          <w:szCs w:val="28"/>
        </w:rPr>
        <w:t>(Совета</w:t>
      </w:r>
      <w:r>
        <w:rPr>
          <w:sz w:val="28"/>
          <w:szCs w:val="28"/>
        </w:rPr>
        <w:t xml:space="preserve"> Наволокского городского поселения</w:t>
      </w:r>
      <w:r w:rsidRPr="008577A4">
        <w:rPr>
          <w:sz w:val="28"/>
          <w:szCs w:val="28"/>
        </w:rPr>
        <w:t>), при этом в размер денежного вознаграждения (среднемесячного денежного вознаграждения) не входят дополнительные выплаты (ежемесячное денежное поощрение, ежемесячная процентная надбавка за работу со сведениями, составляющими государственную тайну, и другие).</w:t>
      </w:r>
      <w:proofErr w:type="gramEnd"/>
      <w:r w:rsidRPr="008577A4">
        <w:rPr>
          <w:sz w:val="28"/>
          <w:szCs w:val="28"/>
        </w:rPr>
        <w:t xml:space="preserve"> Размер среднемесячного денежного вознаграждения, </w:t>
      </w:r>
      <w:proofErr w:type="gramStart"/>
      <w:r w:rsidRPr="008577A4">
        <w:rPr>
          <w:sz w:val="28"/>
          <w:szCs w:val="28"/>
        </w:rPr>
        <w:t>исходя из которого исчисляется</w:t>
      </w:r>
      <w:proofErr w:type="gramEnd"/>
      <w:r w:rsidRPr="008577A4">
        <w:rPr>
          <w:sz w:val="28"/>
          <w:szCs w:val="28"/>
        </w:rPr>
        <w:t xml:space="preserve"> </w:t>
      </w:r>
      <w:r>
        <w:rPr>
          <w:sz w:val="28"/>
          <w:szCs w:val="28"/>
        </w:rPr>
        <w:t xml:space="preserve">муниципальная </w:t>
      </w:r>
      <w:r w:rsidRPr="008577A4">
        <w:rPr>
          <w:sz w:val="28"/>
          <w:szCs w:val="28"/>
        </w:rPr>
        <w:t xml:space="preserve">пенсия за выслугу лет, не может превышать 0,8 денежного вознаграждения, установленного </w:t>
      </w:r>
      <w:r>
        <w:rPr>
          <w:sz w:val="28"/>
          <w:szCs w:val="28"/>
        </w:rPr>
        <w:t>выборному лицу</w:t>
      </w:r>
      <w:r w:rsidRPr="008577A4">
        <w:rPr>
          <w:sz w:val="28"/>
          <w:szCs w:val="28"/>
        </w:rPr>
        <w:t xml:space="preserve"> на день прекращения полномочий.</w:t>
      </w:r>
    </w:p>
    <w:p w:rsidR="00251BE7" w:rsidRDefault="00251BE7" w:rsidP="00DB7628">
      <w:pPr>
        <w:widowControl w:val="0"/>
        <w:autoSpaceDE w:val="0"/>
        <w:autoSpaceDN w:val="0"/>
        <w:adjustRightInd w:val="0"/>
        <w:ind w:firstLine="540"/>
        <w:rPr>
          <w:sz w:val="28"/>
          <w:szCs w:val="28"/>
        </w:rPr>
      </w:pPr>
    </w:p>
    <w:p w:rsidR="00DB7628" w:rsidRPr="008577A4" w:rsidRDefault="00DB7628" w:rsidP="00DB7628">
      <w:pPr>
        <w:widowControl w:val="0"/>
        <w:autoSpaceDE w:val="0"/>
        <w:autoSpaceDN w:val="0"/>
        <w:adjustRightInd w:val="0"/>
        <w:ind w:firstLine="540"/>
        <w:rPr>
          <w:sz w:val="28"/>
          <w:szCs w:val="28"/>
        </w:rPr>
      </w:pPr>
      <w:r w:rsidRPr="008577A4">
        <w:rPr>
          <w:sz w:val="28"/>
          <w:szCs w:val="28"/>
        </w:rPr>
        <w:lastRenderedPageBreak/>
        <w:t xml:space="preserve">3. </w:t>
      </w:r>
      <w:proofErr w:type="gramStart"/>
      <w:r>
        <w:rPr>
          <w:sz w:val="28"/>
          <w:szCs w:val="28"/>
        </w:rPr>
        <w:t xml:space="preserve">Муниципальная </w:t>
      </w:r>
      <w:r w:rsidRPr="008577A4">
        <w:rPr>
          <w:sz w:val="28"/>
          <w:szCs w:val="28"/>
        </w:rPr>
        <w:t xml:space="preserve">пенсия за выслугу лет назначается в размере 45 процентов денежного вознаграждения по соответствующей должности (без учета дополнительных выплат) за вычетом страховой части трудовой пенсии по старости (трудовой пенсии по инвалидности), включающей фиксированный базовый размер страховой части трудовой пенсии по старости (фиксированный базовый размер трудовой пенсии по инвалидности), установленной в соответствии с Федеральным </w:t>
      </w:r>
      <w:hyperlink r:id="rId7" w:history="1">
        <w:r w:rsidRPr="008577A4">
          <w:rPr>
            <w:sz w:val="28"/>
            <w:szCs w:val="28"/>
          </w:rPr>
          <w:t>законом</w:t>
        </w:r>
      </w:hyperlink>
      <w:r>
        <w:rPr>
          <w:sz w:val="28"/>
          <w:szCs w:val="28"/>
        </w:rPr>
        <w:t xml:space="preserve"> «</w:t>
      </w:r>
      <w:r w:rsidRPr="008577A4">
        <w:rPr>
          <w:sz w:val="28"/>
          <w:szCs w:val="28"/>
        </w:rPr>
        <w:t>О трудовых</w:t>
      </w:r>
      <w:r>
        <w:rPr>
          <w:sz w:val="28"/>
          <w:szCs w:val="28"/>
        </w:rPr>
        <w:t xml:space="preserve"> пенсиях в Российской Федерации»</w:t>
      </w:r>
      <w:r w:rsidRPr="008577A4">
        <w:rPr>
          <w:sz w:val="28"/>
          <w:szCs w:val="28"/>
        </w:rPr>
        <w:t>.</w:t>
      </w:r>
      <w:proofErr w:type="gramEnd"/>
    </w:p>
    <w:p w:rsidR="00DB7628" w:rsidRPr="008577A4" w:rsidRDefault="00DB7628" w:rsidP="00DB7628">
      <w:pPr>
        <w:widowControl w:val="0"/>
        <w:autoSpaceDE w:val="0"/>
        <w:autoSpaceDN w:val="0"/>
        <w:adjustRightInd w:val="0"/>
        <w:ind w:firstLine="567"/>
        <w:rPr>
          <w:sz w:val="28"/>
          <w:szCs w:val="28"/>
        </w:rPr>
      </w:pPr>
      <w:r>
        <w:rPr>
          <w:sz w:val="28"/>
          <w:szCs w:val="28"/>
        </w:rPr>
        <w:t>4. Выборным лицам</w:t>
      </w:r>
      <w:r w:rsidRPr="008577A4">
        <w:rPr>
          <w:sz w:val="28"/>
          <w:szCs w:val="28"/>
        </w:rPr>
        <w:t xml:space="preserve">, указанным в </w:t>
      </w:r>
      <w:hyperlink w:anchor="Par70" w:history="1">
        <w:r w:rsidRPr="008577A4">
          <w:rPr>
            <w:sz w:val="28"/>
            <w:szCs w:val="28"/>
          </w:rPr>
          <w:t>пункте 2 главы I</w:t>
        </w:r>
      </w:hyperlink>
      <w:r w:rsidRPr="008577A4">
        <w:rPr>
          <w:sz w:val="28"/>
          <w:szCs w:val="28"/>
        </w:rPr>
        <w:t xml:space="preserve"> настоящего Положения, за </w:t>
      </w:r>
      <w:proofErr w:type="gramStart"/>
      <w:r w:rsidRPr="008577A4">
        <w:rPr>
          <w:sz w:val="28"/>
          <w:szCs w:val="28"/>
        </w:rPr>
        <w:t>каждый полный год</w:t>
      </w:r>
      <w:proofErr w:type="gramEnd"/>
      <w:r w:rsidRPr="008577A4">
        <w:rPr>
          <w:sz w:val="28"/>
          <w:szCs w:val="28"/>
        </w:rPr>
        <w:t xml:space="preserve"> </w:t>
      </w:r>
      <w:r>
        <w:rPr>
          <w:sz w:val="28"/>
          <w:szCs w:val="28"/>
        </w:rPr>
        <w:t>замещения муниципальной должности</w:t>
      </w:r>
      <w:r w:rsidRPr="008577A4">
        <w:rPr>
          <w:sz w:val="28"/>
          <w:szCs w:val="28"/>
        </w:rPr>
        <w:t xml:space="preserve"> сверх выборного срока </w:t>
      </w:r>
      <w:r>
        <w:rPr>
          <w:sz w:val="28"/>
          <w:szCs w:val="28"/>
        </w:rPr>
        <w:t xml:space="preserve">муниципальная </w:t>
      </w:r>
      <w:r w:rsidRPr="008577A4">
        <w:rPr>
          <w:sz w:val="28"/>
          <w:szCs w:val="28"/>
        </w:rPr>
        <w:t>пенсия з</w:t>
      </w:r>
      <w:r>
        <w:rPr>
          <w:sz w:val="28"/>
          <w:szCs w:val="28"/>
        </w:rPr>
        <w:t>а выслугу лет увеличивается на три</w:t>
      </w:r>
      <w:r w:rsidRPr="008577A4">
        <w:rPr>
          <w:sz w:val="28"/>
          <w:szCs w:val="28"/>
        </w:rPr>
        <w:t xml:space="preserve"> процента среднемесячного денежного вознаграждения.</w:t>
      </w:r>
    </w:p>
    <w:p w:rsidR="00DB7628" w:rsidRPr="008577A4" w:rsidRDefault="00DB7628" w:rsidP="00DB7628">
      <w:pPr>
        <w:autoSpaceDE w:val="0"/>
        <w:autoSpaceDN w:val="0"/>
        <w:adjustRightInd w:val="0"/>
        <w:ind w:right="-1" w:firstLine="567"/>
        <w:rPr>
          <w:sz w:val="28"/>
          <w:szCs w:val="28"/>
        </w:rPr>
      </w:pPr>
      <w:r>
        <w:rPr>
          <w:sz w:val="28"/>
          <w:szCs w:val="28"/>
        </w:rPr>
        <w:t xml:space="preserve">5. </w:t>
      </w:r>
      <w:r w:rsidRPr="008577A4">
        <w:rPr>
          <w:sz w:val="28"/>
          <w:szCs w:val="28"/>
        </w:rPr>
        <w:t xml:space="preserve">Общий размер муниципальной пенсии за выслугу лет и страховой части трудовой пенсии по старости (трудовой пенсии по инвалидности), включающей фиксированный базовый размер страховой части трудовой пенсии по старости (фиксированный базовый размер трудовой пенсии по инвалидности), не может превышать 75 процентов </w:t>
      </w:r>
      <w:r>
        <w:rPr>
          <w:sz w:val="28"/>
          <w:szCs w:val="28"/>
        </w:rPr>
        <w:t xml:space="preserve">среднего </w:t>
      </w:r>
      <w:r w:rsidRPr="008577A4">
        <w:rPr>
          <w:sz w:val="28"/>
          <w:szCs w:val="28"/>
        </w:rPr>
        <w:t xml:space="preserve">денежного вознаграждения по соответствующей должности без учета дополнительных выплат. </w:t>
      </w:r>
      <w:r>
        <w:rPr>
          <w:sz w:val="28"/>
          <w:szCs w:val="28"/>
        </w:rPr>
        <w:t>Размер</w:t>
      </w:r>
      <w:r w:rsidRPr="008577A4">
        <w:rPr>
          <w:sz w:val="28"/>
          <w:szCs w:val="28"/>
        </w:rPr>
        <w:t xml:space="preserve"> </w:t>
      </w:r>
      <w:r w:rsidR="00BF6504">
        <w:rPr>
          <w:sz w:val="28"/>
          <w:szCs w:val="28"/>
        </w:rPr>
        <w:t xml:space="preserve">муниципальной </w:t>
      </w:r>
      <w:r w:rsidRPr="008577A4">
        <w:rPr>
          <w:sz w:val="28"/>
          <w:szCs w:val="28"/>
        </w:rPr>
        <w:t>пенсии за выслугу лет, подлежащий к выплате, не может быть менее 1000 рублей.</w:t>
      </w:r>
    </w:p>
    <w:p w:rsidR="00DB7628" w:rsidRPr="008577A4" w:rsidRDefault="00DB7628" w:rsidP="00DB7628">
      <w:pPr>
        <w:widowControl w:val="0"/>
        <w:autoSpaceDE w:val="0"/>
        <w:autoSpaceDN w:val="0"/>
        <w:adjustRightInd w:val="0"/>
        <w:ind w:firstLine="540"/>
        <w:rPr>
          <w:sz w:val="28"/>
          <w:szCs w:val="28"/>
        </w:rPr>
      </w:pPr>
      <w:r>
        <w:rPr>
          <w:sz w:val="28"/>
          <w:szCs w:val="28"/>
        </w:rPr>
        <w:t xml:space="preserve">6. </w:t>
      </w:r>
      <w:r w:rsidRPr="008577A4">
        <w:rPr>
          <w:sz w:val="28"/>
          <w:szCs w:val="28"/>
        </w:rPr>
        <w:t xml:space="preserve">Размер </w:t>
      </w:r>
      <w:r>
        <w:rPr>
          <w:sz w:val="28"/>
          <w:szCs w:val="28"/>
        </w:rPr>
        <w:t xml:space="preserve">муниципальной </w:t>
      </w:r>
      <w:r w:rsidRPr="008577A4">
        <w:rPr>
          <w:sz w:val="28"/>
          <w:szCs w:val="28"/>
        </w:rPr>
        <w:t>пенси</w:t>
      </w:r>
      <w:r>
        <w:rPr>
          <w:sz w:val="28"/>
          <w:szCs w:val="28"/>
        </w:rPr>
        <w:t>и</w:t>
      </w:r>
      <w:r w:rsidRPr="008577A4">
        <w:rPr>
          <w:sz w:val="28"/>
          <w:szCs w:val="28"/>
        </w:rPr>
        <w:t xml:space="preserve"> за выслугу лет выборным лицам исчисляется из их среднемесячного денежного вознаграждения за последние 12 полных месяцев замещения муниципальной должности (период времени, состоящий из 12 месяцев работы, каждый из которых начинается с первого числа месяца и заканчивается последним числом месяца), предшествующих дню прекращения полномочий выборного лица</w:t>
      </w:r>
      <w:proofErr w:type="gramStart"/>
      <w:r w:rsidRPr="008577A4">
        <w:rPr>
          <w:sz w:val="28"/>
          <w:szCs w:val="28"/>
        </w:rPr>
        <w:t>.</w:t>
      </w:r>
      <w:r>
        <w:rPr>
          <w:sz w:val="28"/>
          <w:szCs w:val="28"/>
        </w:rPr>
        <w:t>».</w:t>
      </w:r>
      <w:proofErr w:type="gramEnd"/>
    </w:p>
    <w:p w:rsidR="00DB7628" w:rsidRPr="008577A4" w:rsidRDefault="00DB7628" w:rsidP="00DB7628">
      <w:pPr>
        <w:autoSpaceDE w:val="0"/>
        <w:autoSpaceDN w:val="0"/>
        <w:adjustRightInd w:val="0"/>
      </w:pPr>
    </w:p>
    <w:p w:rsidR="00DB7628" w:rsidRDefault="00DB7628" w:rsidP="00DB7628">
      <w:pPr>
        <w:autoSpaceDE w:val="0"/>
        <w:autoSpaceDN w:val="0"/>
        <w:adjustRightInd w:val="0"/>
        <w:ind w:firstLine="540"/>
        <w:rPr>
          <w:sz w:val="28"/>
          <w:szCs w:val="28"/>
        </w:rPr>
      </w:pPr>
      <w:r w:rsidRPr="008577A4">
        <w:rPr>
          <w:sz w:val="28"/>
          <w:szCs w:val="28"/>
        </w:rPr>
        <w:t>2. В Положении о пенсионном обеспечении лиц, замещавших должности муниципальной службы в органах местного самоуправления</w:t>
      </w:r>
      <w:r>
        <w:rPr>
          <w:sz w:val="28"/>
          <w:szCs w:val="28"/>
        </w:rPr>
        <w:t xml:space="preserve"> Наволокского городского поселения</w:t>
      </w:r>
      <w:r w:rsidRPr="008577A4">
        <w:rPr>
          <w:sz w:val="28"/>
          <w:szCs w:val="28"/>
        </w:rPr>
        <w:t>, утвержденном решением</w:t>
      </w:r>
      <w:r>
        <w:rPr>
          <w:sz w:val="28"/>
          <w:szCs w:val="28"/>
        </w:rPr>
        <w:t xml:space="preserve"> Совета Наволокского городского поселения </w:t>
      </w:r>
      <w:r w:rsidRPr="008577A4">
        <w:rPr>
          <w:sz w:val="28"/>
          <w:szCs w:val="28"/>
        </w:rPr>
        <w:t xml:space="preserve">Кинешемского </w:t>
      </w:r>
      <w:r>
        <w:rPr>
          <w:sz w:val="28"/>
          <w:szCs w:val="28"/>
        </w:rPr>
        <w:t>муниципального района от 29</w:t>
      </w:r>
      <w:r w:rsidRPr="008577A4">
        <w:rPr>
          <w:sz w:val="28"/>
          <w:szCs w:val="28"/>
        </w:rPr>
        <w:t xml:space="preserve"> </w:t>
      </w:r>
      <w:r>
        <w:rPr>
          <w:sz w:val="28"/>
          <w:szCs w:val="28"/>
        </w:rPr>
        <w:t>мая 2012 года № 20(141</w:t>
      </w:r>
      <w:r w:rsidRPr="008577A4">
        <w:rPr>
          <w:sz w:val="28"/>
          <w:szCs w:val="28"/>
        </w:rPr>
        <w:t xml:space="preserve">), </w:t>
      </w:r>
    </w:p>
    <w:p w:rsidR="00DB7628" w:rsidRPr="009D3F17" w:rsidRDefault="00DB7628" w:rsidP="00DB7628">
      <w:pPr>
        <w:pStyle w:val="ConsNormal"/>
        <w:widowControl/>
        <w:ind w:right="0" w:firstLine="567"/>
        <w:jc w:val="both"/>
        <w:rPr>
          <w:rFonts w:ascii="Times New Roman" w:hAnsi="Times New Roman" w:cs="Times New Roman"/>
          <w:sz w:val="28"/>
          <w:szCs w:val="28"/>
        </w:rPr>
      </w:pPr>
      <w:r w:rsidRPr="009D3F17">
        <w:rPr>
          <w:rFonts w:ascii="Times New Roman" w:hAnsi="Times New Roman" w:cs="Times New Roman"/>
          <w:sz w:val="28"/>
          <w:szCs w:val="28"/>
        </w:rPr>
        <w:t xml:space="preserve">1) по тексту слова </w:t>
      </w:r>
      <w:r>
        <w:rPr>
          <w:rFonts w:ascii="Times New Roman" w:hAnsi="Times New Roman" w:cs="Times New Roman"/>
          <w:sz w:val="28"/>
          <w:szCs w:val="28"/>
        </w:rPr>
        <w:t>«пенсия</w:t>
      </w:r>
      <w:r w:rsidRPr="009D3F17">
        <w:rPr>
          <w:rFonts w:ascii="Times New Roman" w:hAnsi="Times New Roman" w:cs="Times New Roman"/>
          <w:sz w:val="28"/>
          <w:szCs w:val="28"/>
        </w:rPr>
        <w:t xml:space="preserve"> за выслугу лет</w:t>
      </w:r>
      <w:r>
        <w:rPr>
          <w:rFonts w:ascii="Times New Roman" w:hAnsi="Times New Roman" w:cs="Times New Roman"/>
          <w:sz w:val="28"/>
          <w:szCs w:val="28"/>
        </w:rPr>
        <w:t xml:space="preserve">» в соответствующем падеже </w:t>
      </w:r>
      <w:r w:rsidRPr="009D3F17">
        <w:rPr>
          <w:rFonts w:ascii="Times New Roman" w:hAnsi="Times New Roman" w:cs="Times New Roman"/>
          <w:sz w:val="28"/>
          <w:szCs w:val="28"/>
        </w:rPr>
        <w:t xml:space="preserve">заменить словами </w:t>
      </w:r>
      <w:r>
        <w:rPr>
          <w:rFonts w:ascii="Times New Roman" w:hAnsi="Times New Roman" w:cs="Times New Roman"/>
          <w:sz w:val="28"/>
          <w:szCs w:val="28"/>
        </w:rPr>
        <w:t>«муниципальная пенсия</w:t>
      </w:r>
      <w:r w:rsidRPr="009D3F17">
        <w:rPr>
          <w:rFonts w:ascii="Times New Roman" w:hAnsi="Times New Roman" w:cs="Times New Roman"/>
          <w:sz w:val="28"/>
          <w:szCs w:val="28"/>
        </w:rPr>
        <w:t xml:space="preserve"> за выслугу лет</w:t>
      </w:r>
      <w:r>
        <w:rPr>
          <w:rFonts w:ascii="Times New Roman" w:hAnsi="Times New Roman" w:cs="Times New Roman"/>
          <w:sz w:val="28"/>
          <w:szCs w:val="28"/>
        </w:rPr>
        <w:t>» в соответствующем падеже;</w:t>
      </w:r>
    </w:p>
    <w:p w:rsidR="00DB7628" w:rsidRPr="008577A4" w:rsidRDefault="00DB7628" w:rsidP="00DB7628">
      <w:pPr>
        <w:autoSpaceDE w:val="0"/>
        <w:autoSpaceDN w:val="0"/>
        <w:adjustRightInd w:val="0"/>
        <w:ind w:firstLine="540"/>
        <w:rPr>
          <w:sz w:val="28"/>
          <w:szCs w:val="28"/>
        </w:rPr>
      </w:pPr>
      <w:r>
        <w:rPr>
          <w:sz w:val="28"/>
          <w:szCs w:val="28"/>
        </w:rPr>
        <w:t xml:space="preserve">2) </w:t>
      </w:r>
      <w:r w:rsidRPr="008577A4">
        <w:rPr>
          <w:sz w:val="28"/>
          <w:szCs w:val="28"/>
        </w:rPr>
        <w:t xml:space="preserve">пункт 6 главы </w:t>
      </w:r>
      <w:r w:rsidRPr="008577A4">
        <w:rPr>
          <w:sz w:val="28"/>
          <w:szCs w:val="28"/>
          <w:lang w:val="en-US"/>
        </w:rPr>
        <w:t>II</w:t>
      </w:r>
      <w:r w:rsidRPr="008577A4">
        <w:rPr>
          <w:sz w:val="28"/>
          <w:szCs w:val="28"/>
        </w:rPr>
        <w:t xml:space="preserve"> изложить в следующей редакции:</w:t>
      </w:r>
    </w:p>
    <w:p w:rsidR="00DB7628" w:rsidRDefault="00DB7628" w:rsidP="00DB7628">
      <w:pPr>
        <w:autoSpaceDE w:val="0"/>
        <w:autoSpaceDN w:val="0"/>
        <w:adjustRightInd w:val="0"/>
        <w:ind w:firstLine="567"/>
        <w:outlineLvl w:val="1"/>
        <w:rPr>
          <w:sz w:val="28"/>
          <w:szCs w:val="28"/>
        </w:rPr>
      </w:pPr>
      <w:r>
        <w:rPr>
          <w:sz w:val="28"/>
          <w:szCs w:val="28"/>
        </w:rPr>
        <w:t>«</w:t>
      </w:r>
      <w:r w:rsidRPr="008577A4">
        <w:rPr>
          <w:sz w:val="28"/>
          <w:szCs w:val="28"/>
        </w:rPr>
        <w:t xml:space="preserve">6. Общий размер </w:t>
      </w:r>
      <w:r w:rsidR="00E801A3">
        <w:rPr>
          <w:sz w:val="28"/>
          <w:szCs w:val="28"/>
        </w:rPr>
        <w:t xml:space="preserve">муниципальной </w:t>
      </w:r>
      <w:r w:rsidRPr="008577A4">
        <w:rPr>
          <w:sz w:val="28"/>
          <w:szCs w:val="28"/>
        </w:rPr>
        <w:t xml:space="preserve">пенсии за выслугу лет и страховой части трудовой пенсии по старости (трудовой пенсии по инвалидности), включающей фиксированный базовый размер страховой части трудовой </w:t>
      </w:r>
      <w:r w:rsidRPr="008577A4">
        <w:rPr>
          <w:sz w:val="28"/>
          <w:szCs w:val="28"/>
        </w:rPr>
        <w:lastRenderedPageBreak/>
        <w:t>пенсии по старости (фиксированный базовый размер трудовой пенсии по инвалидности), не может превышать 75 процентов среднемесячного денежного содержания муниципального служащего. Размер муниципальной пенсии за выслугу лет, подлежащий к выплате, не может быть менее 1000 рублей</w:t>
      </w:r>
      <w:proofErr w:type="gramStart"/>
      <w:r w:rsidRPr="008577A4">
        <w:rPr>
          <w:sz w:val="28"/>
          <w:szCs w:val="28"/>
        </w:rPr>
        <w:t>.</w:t>
      </w:r>
      <w:r>
        <w:rPr>
          <w:sz w:val="28"/>
          <w:szCs w:val="28"/>
        </w:rPr>
        <w:t>»;</w:t>
      </w:r>
      <w:proofErr w:type="gramEnd"/>
    </w:p>
    <w:p w:rsidR="00DB7628" w:rsidRDefault="00DB7628" w:rsidP="00DB7628">
      <w:pPr>
        <w:autoSpaceDE w:val="0"/>
        <w:autoSpaceDN w:val="0"/>
        <w:adjustRightInd w:val="0"/>
        <w:ind w:firstLine="567"/>
        <w:rPr>
          <w:sz w:val="28"/>
          <w:szCs w:val="28"/>
        </w:rPr>
      </w:pPr>
      <w:r>
        <w:rPr>
          <w:sz w:val="28"/>
          <w:szCs w:val="28"/>
        </w:rPr>
        <w:t>3) абзац второй пункта 11 считать абзацем третьим пункта 11;</w:t>
      </w:r>
    </w:p>
    <w:p w:rsidR="00DB7628" w:rsidRDefault="00DB7628" w:rsidP="00DB7628">
      <w:pPr>
        <w:autoSpaceDE w:val="0"/>
        <w:autoSpaceDN w:val="0"/>
        <w:adjustRightInd w:val="0"/>
        <w:ind w:firstLine="567"/>
        <w:rPr>
          <w:sz w:val="28"/>
          <w:szCs w:val="28"/>
        </w:rPr>
      </w:pPr>
      <w:r>
        <w:rPr>
          <w:sz w:val="28"/>
          <w:szCs w:val="28"/>
        </w:rPr>
        <w:t>4) пункт 11 дополнить новым абзацем вторым следующего содержания:</w:t>
      </w:r>
    </w:p>
    <w:p w:rsidR="00DB7628" w:rsidRPr="006159CD" w:rsidRDefault="00DB7628" w:rsidP="00DB7628">
      <w:pPr>
        <w:autoSpaceDE w:val="0"/>
        <w:autoSpaceDN w:val="0"/>
        <w:adjustRightInd w:val="0"/>
        <w:ind w:firstLine="567"/>
        <w:rPr>
          <w:sz w:val="28"/>
          <w:szCs w:val="28"/>
        </w:rPr>
      </w:pPr>
      <w:proofErr w:type="gramStart"/>
      <w:r>
        <w:rPr>
          <w:sz w:val="28"/>
          <w:szCs w:val="28"/>
        </w:rPr>
        <w:t>«</w:t>
      </w:r>
      <w:r w:rsidRPr="006159CD">
        <w:rPr>
          <w:sz w:val="28"/>
          <w:szCs w:val="28"/>
        </w:rPr>
        <w:t xml:space="preserve">В стаж муниципальной службы помимо периодов, установленных Федеральным </w:t>
      </w:r>
      <w:hyperlink r:id="rId8" w:history="1">
        <w:r w:rsidRPr="006159CD">
          <w:rPr>
            <w:sz w:val="28"/>
            <w:szCs w:val="28"/>
          </w:rPr>
          <w:t>законом</w:t>
        </w:r>
      </w:hyperlink>
      <w:r w:rsidRPr="006159CD">
        <w:rPr>
          <w:sz w:val="28"/>
          <w:szCs w:val="28"/>
        </w:rPr>
        <w:t xml:space="preserve"> от </w:t>
      </w:r>
      <w:r>
        <w:rPr>
          <w:sz w:val="28"/>
          <w:szCs w:val="28"/>
        </w:rPr>
        <w:t xml:space="preserve">2 марта </w:t>
      </w:r>
      <w:r w:rsidRPr="006159CD">
        <w:rPr>
          <w:sz w:val="28"/>
          <w:szCs w:val="28"/>
        </w:rPr>
        <w:t xml:space="preserve">2007 </w:t>
      </w:r>
      <w:r>
        <w:rPr>
          <w:sz w:val="28"/>
          <w:szCs w:val="28"/>
        </w:rPr>
        <w:t xml:space="preserve">года </w:t>
      </w:r>
      <w:r w:rsidRPr="006159CD">
        <w:rPr>
          <w:sz w:val="28"/>
          <w:szCs w:val="28"/>
        </w:rPr>
        <w:t>№</w:t>
      </w:r>
      <w:r>
        <w:rPr>
          <w:sz w:val="28"/>
          <w:szCs w:val="28"/>
        </w:rPr>
        <w:t xml:space="preserve"> 25-ФЗ «</w:t>
      </w:r>
      <w:r w:rsidRPr="006159CD">
        <w:rPr>
          <w:sz w:val="28"/>
          <w:szCs w:val="28"/>
        </w:rPr>
        <w:t>О муниципальной службе в Российской Федерации</w:t>
      </w:r>
      <w:r>
        <w:rPr>
          <w:sz w:val="28"/>
          <w:szCs w:val="28"/>
        </w:rPr>
        <w:t>»</w:t>
      </w:r>
      <w:r w:rsidRPr="006159CD">
        <w:rPr>
          <w:sz w:val="28"/>
          <w:szCs w:val="28"/>
        </w:rPr>
        <w:t xml:space="preserve">, </w:t>
      </w:r>
      <w:hyperlink r:id="rId9" w:history="1">
        <w:r w:rsidRPr="006159CD">
          <w:rPr>
            <w:sz w:val="28"/>
            <w:szCs w:val="28"/>
          </w:rPr>
          <w:t>Законом</w:t>
        </w:r>
      </w:hyperlink>
      <w:r w:rsidRPr="006159CD">
        <w:rPr>
          <w:sz w:val="28"/>
          <w:szCs w:val="28"/>
        </w:rPr>
        <w:t xml:space="preserve"> Ивановской области от 23 июня 2008 года № 72-ОЗ </w:t>
      </w:r>
      <w:r>
        <w:rPr>
          <w:sz w:val="28"/>
          <w:szCs w:val="28"/>
        </w:rPr>
        <w:t>«</w:t>
      </w:r>
      <w:r w:rsidRPr="006159CD">
        <w:rPr>
          <w:sz w:val="28"/>
          <w:szCs w:val="28"/>
        </w:rPr>
        <w:t>О муниципальной службе в Ивановской области</w:t>
      </w:r>
      <w:r>
        <w:rPr>
          <w:sz w:val="28"/>
          <w:szCs w:val="28"/>
        </w:rPr>
        <w:t>»</w:t>
      </w:r>
      <w:r w:rsidRPr="006159CD">
        <w:rPr>
          <w:sz w:val="28"/>
          <w:szCs w:val="28"/>
        </w:rPr>
        <w:t xml:space="preserve">, относятся иные периоды замещения должностей, включаемые в стаж государственной гражданской службы в соответствии с </w:t>
      </w:r>
      <w:r>
        <w:rPr>
          <w:sz w:val="28"/>
          <w:szCs w:val="28"/>
        </w:rPr>
        <w:t xml:space="preserve">Указом Президента РФ от 20 сентября </w:t>
      </w:r>
      <w:r w:rsidRPr="006159CD">
        <w:rPr>
          <w:sz w:val="28"/>
          <w:szCs w:val="28"/>
        </w:rPr>
        <w:t xml:space="preserve">2010 </w:t>
      </w:r>
      <w:r>
        <w:rPr>
          <w:sz w:val="28"/>
          <w:szCs w:val="28"/>
        </w:rPr>
        <w:t xml:space="preserve">г. </w:t>
      </w:r>
      <w:r w:rsidRPr="006159CD">
        <w:rPr>
          <w:sz w:val="28"/>
          <w:szCs w:val="28"/>
        </w:rPr>
        <w:t xml:space="preserve">№ 1141 </w:t>
      </w:r>
      <w:r>
        <w:rPr>
          <w:sz w:val="28"/>
          <w:szCs w:val="28"/>
        </w:rPr>
        <w:t>«</w:t>
      </w:r>
      <w:r w:rsidRPr="006159CD">
        <w:rPr>
          <w:sz w:val="28"/>
          <w:szCs w:val="28"/>
        </w:rPr>
        <w:t>О</w:t>
      </w:r>
      <w:proofErr w:type="gramEnd"/>
      <w:r w:rsidRPr="006159CD">
        <w:rPr>
          <w:sz w:val="28"/>
          <w:szCs w:val="28"/>
        </w:rPr>
        <w:t xml:space="preserve"> </w:t>
      </w:r>
      <w:proofErr w:type="gramStart"/>
      <w:r w:rsidRPr="006159CD">
        <w:rPr>
          <w:sz w:val="28"/>
          <w:szCs w:val="28"/>
        </w:rPr>
        <w:t>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r>
        <w:rPr>
          <w:sz w:val="28"/>
          <w:szCs w:val="28"/>
        </w:rPr>
        <w:t>»</w:t>
      </w:r>
      <w:r w:rsidRPr="006159CD">
        <w:rPr>
          <w:sz w:val="28"/>
          <w:szCs w:val="28"/>
        </w:rPr>
        <w:t xml:space="preserve"> и Законом Ивановской области от 24</w:t>
      </w:r>
      <w:r>
        <w:rPr>
          <w:sz w:val="28"/>
          <w:szCs w:val="28"/>
        </w:rPr>
        <w:t xml:space="preserve"> октября </w:t>
      </w:r>
      <w:r w:rsidRPr="006159CD">
        <w:rPr>
          <w:sz w:val="28"/>
          <w:szCs w:val="28"/>
        </w:rPr>
        <w:t xml:space="preserve">2005 </w:t>
      </w:r>
      <w:r>
        <w:rPr>
          <w:sz w:val="28"/>
          <w:szCs w:val="28"/>
        </w:rPr>
        <w:t xml:space="preserve">года </w:t>
      </w:r>
      <w:r w:rsidRPr="006159CD">
        <w:rPr>
          <w:sz w:val="28"/>
          <w:szCs w:val="28"/>
        </w:rPr>
        <w:t xml:space="preserve">№ 140-ОЗ </w:t>
      </w:r>
      <w:r>
        <w:rPr>
          <w:sz w:val="28"/>
          <w:szCs w:val="28"/>
        </w:rPr>
        <w:t>«</w:t>
      </w:r>
      <w:r w:rsidRPr="006159CD">
        <w:rPr>
          <w:sz w:val="28"/>
          <w:szCs w:val="28"/>
        </w:rPr>
        <w:t>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r>
        <w:rPr>
          <w:sz w:val="28"/>
          <w:szCs w:val="28"/>
        </w:rPr>
        <w:t>»</w:t>
      </w:r>
      <w:r w:rsidRPr="006159CD">
        <w:rPr>
          <w:sz w:val="28"/>
          <w:szCs w:val="28"/>
        </w:rPr>
        <w:t>.</w:t>
      </w:r>
      <w:r>
        <w:rPr>
          <w:sz w:val="28"/>
          <w:szCs w:val="28"/>
        </w:rPr>
        <w:t>».</w:t>
      </w:r>
      <w:proofErr w:type="gramEnd"/>
    </w:p>
    <w:p w:rsidR="00DB7628" w:rsidRPr="006159CD" w:rsidRDefault="00DB7628" w:rsidP="00DB7628">
      <w:pPr>
        <w:autoSpaceDE w:val="0"/>
        <w:autoSpaceDN w:val="0"/>
        <w:adjustRightInd w:val="0"/>
        <w:ind w:firstLine="567"/>
        <w:outlineLvl w:val="1"/>
        <w:rPr>
          <w:sz w:val="28"/>
          <w:szCs w:val="28"/>
        </w:rPr>
      </w:pPr>
    </w:p>
    <w:p w:rsidR="00DB7628" w:rsidRPr="00DB7628" w:rsidRDefault="00DB7628" w:rsidP="00762589">
      <w:pPr>
        <w:pStyle w:val="a3"/>
        <w:jc w:val="center"/>
        <w:rPr>
          <w:sz w:val="28"/>
          <w:szCs w:val="28"/>
        </w:rPr>
      </w:pPr>
    </w:p>
    <w:p w:rsidR="00991EDA" w:rsidRDefault="00991EDA" w:rsidP="00746117">
      <w:pPr>
        <w:pStyle w:val="a3"/>
        <w:jc w:val="right"/>
        <w:rPr>
          <w:sz w:val="28"/>
          <w:szCs w:val="28"/>
        </w:rPr>
      </w:pPr>
    </w:p>
    <w:p w:rsidR="00DB7628" w:rsidRDefault="00DB7628" w:rsidP="00746117">
      <w:pPr>
        <w:pStyle w:val="a3"/>
        <w:jc w:val="right"/>
        <w:rPr>
          <w:sz w:val="28"/>
          <w:szCs w:val="28"/>
        </w:rPr>
      </w:pPr>
    </w:p>
    <w:sectPr w:rsidR="00DB7628" w:rsidSect="00515EBA">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B19"/>
    <w:rsid w:val="000230A2"/>
    <w:rsid w:val="000417F2"/>
    <w:rsid w:val="000466B7"/>
    <w:rsid w:val="000840EB"/>
    <w:rsid w:val="000E33BD"/>
    <w:rsid w:val="001242D3"/>
    <w:rsid w:val="00161F5E"/>
    <w:rsid w:val="00197DF9"/>
    <w:rsid w:val="001D472A"/>
    <w:rsid w:val="001E1EAB"/>
    <w:rsid w:val="001F4891"/>
    <w:rsid w:val="001F51C8"/>
    <w:rsid w:val="00237625"/>
    <w:rsid w:val="00251BE7"/>
    <w:rsid w:val="00262BC5"/>
    <w:rsid w:val="00265EF3"/>
    <w:rsid w:val="003050BD"/>
    <w:rsid w:val="003224EE"/>
    <w:rsid w:val="00373659"/>
    <w:rsid w:val="0040598B"/>
    <w:rsid w:val="00410786"/>
    <w:rsid w:val="0046261F"/>
    <w:rsid w:val="00463344"/>
    <w:rsid w:val="00491B76"/>
    <w:rsid w:val="004B6CD2"/>
    <w:rsid w:val="004E5742"/>
    <w:rsid w:val="00515EBA"/>
    <w:rsid w:val="005179D0"/>
    <w:rsid w:val="00562D2A"/>
    <w:rsid w:val="005817BD"/>
    <w:rsid w:val="0058350B"/>
    <w:rsid w:val="005D3E88"/>
    <w:rsid w:val="0063023D"/>
    <w:rsid w:val="00667E1B"/>
    <w:rsid w:val="00673963"/>
    <w:rsid w:val="006B1D97"/>
    <w:rsid w:val="006B4A40"/>
    <w:rsid w:val="006F71F2"/>
    <w:rsid w:val="00710173"/>
    <w:rsid w:val="007307B0"/>
    <w:rsid w:val="00746117"/>
    <w:rsid w:val="00762589"/>
    <w:rsid w:val="007A4E50"/>
    <w:rsid w:val="007C047B"/>
    <w:rsid w:val="007D66E8"/>
    <w:rsid w:val="00807B19"/>
    <w:rsid w:val="00833188"/>
    <w:rsid w:val="0087309E"/>
    <w:rsid w:val="0089165C"/>
    <w:rsid w:val="00892427"/>
    <w:rsid w:val="008C38BC"/>
    <w:rsid w:val="008D1F78"/>
    <w:rsid w:val="008E14C7"/>
    <w:rsid w:val="008E47D0"/>
    <w:rsid w:val="00991EDA"/>
    <w:rsid w:val="009A506A"/>
    <w:rsid w:val="009B02BC"/>
    <w:rsid w:val="009C1D25"/>
    <w:rsid w:val="009E6E18"/>
    <w:rsid w:val="00A12CDC"/>
    <w:rsid w:val="00AC0254"/>
    <w:rsid w:val="00AC3D5F"/>
    <w:rsid w:val="00AE22DB"/>
    <w:rsid w:val="00AF4B56"/>
    <w:rsid w:val="00AF569E"/>
    <w:rsid w:val="00B41FBF"/>
    <w:rsid w:val="00B517BC"/>
    <w:rsid w:val="00B87E29"/>
    <w:rsid w:val="00BA13C9"/>
    <w:rsid w:val="00BD5707"/>
    <w:rsid w:val="00BE1BCD"/>
    <w:rsid w:val="00BF640F"/>
    <w:rsid w:val="00BF6504"/>
    <w:rsid w:val="00BF7CDE"/>
    <w:rsid w:val="00C43A2B"/>
    <w:rsid w:val="00C557E0"/>
    <w:rsid w:val="00C76179"/>
    <w:rsid w:val="00CB05E1"/>
    <w:rsid w:val="00CD6F2E"/>
    <w:rsid w:val="00D402C5"/>
    <w:rsid w:val="00D761C9"/>
    <w:rsid w:val="00DB7628"/>
    <w:rsid w:val="00DC2DBC"/>
    <w:rsid w:val="00DC5EE6"/>
    <w:rsid w:val="00E00B6A"/>
    <w:rsid w:val="00E610BF"/>
    <w:rsid w:val="00E720FA"/>
    <w:rsid w:val="00E801A3"/>
    <w:rsid w:val="00EE0092"/>
    <w:rsid w:val="00EF0092"/>
    <w:rsid w:val="00EF142D"/>
    <w:rsid w:val="00EF71E1"/>
    <w:rsid w:val="00F05821"/>
    <w:rsid w:val="00FA1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E18"/>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м роман"/>
    <w:basedOn w:val="a4"/>
    <w:qFormat/>
    <w:rsid w:val="00C557E0"/>
    <w:rPr>
      <w:rFonts w:cs="Times New Roman"/>
    </w:rPr>
  </w:style>
  <w:style w:type="paragraph" w:styleId="a4">
    <w:name w:val="No Spacing"/>
    <w:uiPriority w:val="1"/>
    <w:qFormat/>
    <w:rsid w:val="00C557E0"/>
    <w:pPr>
      <w:spacing w:after="0" w:line="240" w:lineRule="auto"/>
    </w:pPr>
  </w:style>
  <w:style w:type="paragraph" w:styleId="a5">
    <w:name w:val="List Paragraph"/>
    <w:basedOn w:val="a"/>
    <w:qFormat/>
    <w:rsid w:val="00807B19"/>
    <w:pPr>
      <w:ind w:left="720"/>
      <w:contextualSpacing/>
      <w:jc w:val="left"/>
    </w:pPr>
    <w:rPr>
      <w:rFonts w:ascii="Calibri" w:eastAsia="Calibri" w:hAnsi="Calibri" w:cs="Times New Roman"/>
      <w:sz w:val="22"/>
      <w:szCs w:val="22"/>
    </w:rPr>
  </w:style>
  <w:style w:type="paragraph" w:styleId="a6">
    <w:name w:val="Subtitle"/>
    <w:basedOn w:val="a"/>
    <w:link w:val="a7"/>
    <w:qFormat/>
    <w:rsid w:val="00807B19"/>
    <w:pPr>
      <w:spacing w:after="0" w:line="240" w:lineRule="auto"/>
      <w:jc w:val="left"/>
    </w:pPr>
    <w:rPr>
      <w:rFonts w:eastAsia="Times New Roman" w:cs="Times New Roman"/>
      <w:b/>
      <w:bCs/>
      <w:sz w:val="28"/>
      <w:lang w:eastAsia="ru-RU"/>
    </w:rPr>
  </w:style>
  <w:style w:type="character" w:customStyle="1" w:styleId="a7">
    <w:name w:val="Подзаголовок Знак"/>
    <w:basedOn w:val="a0"/>
    <w:link w:val="a6"/>
    <w:rsid w:val="00807B19"/>
    <w:rPr>
      <w:rFonts w:cs="Times New Roman"/>
      <w:b/>
      <w:bCs/>
      <w:sz w:val="28"/>
      <w:lang w:eastAsia="ru-RU"/>
    </w:rPr>
  </w:style>
  <w:style w:type="paragraph" w:styleId="a8">
    <w:name w:val="Balloon Text"/>
    <w:basedOn w:val="a"/>
    <w:link w:val="a9"/>
    <w:uiPriority w:val="99"/>
    <w:semiHidden/>
    <w:unhideWhenUsed/>
    <w:rsid w:val="00807B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7B19"/>
    <w:rPr>
      <w:rFonts w:ascii="Tahoma" w:eastAsiaTheme="minorHAnsi" w:hAnsi="Tahoma" w:cs="Tahoma"/>
      <w:sz w:val="16"/>
      <w:szCs w:val="16"/>
    </w:rPr>
  </w:style>
  <w:style w:type="paragraph" w:styleId="aa">
    <w:name w:val="Plain Text"/>
    <w:basedOn w:val="a"/>
    <w:link w:val="ab"/>
    <w:unhideWhenUsed/>
    <w:rsid w:val="00892427"/>
    <w:pPr>
      <w:spacing w:after="0" w:line="240" w:lineRule="auto"/>
      <w:jc w:val="left"/>
    </w:pPr>
    <w:rPr>
      <w:rFonts w:ascii="Courier New" w:eastAsia="Times New Roman" w:hAnsi="Courier New" w:cs="Times New Roman"/>
      <w:sz w:val="20"/>
      <w:szCs w:val="20"/>
      <w:lang w:eastAsia="ru-RU"/>
    </w:rPr>
  </w:style>
  <w:style w:type="character" w:customStyle="1" w:styleId="ab">
    <w:name w:val="Текст Знак"/>
    <w:basedOn w:val="a0"/>
    <w:link w:val="aa"/>
    <w:rsid w:val="00892427"/>
    <w:rPr>
      <w:rFonts w:ascii="Courier New" w:hAnsi="Courier New" w:cs="Times New Roman"/>
      <w:sz w:val="20"/>
      <w:szCs w:val="20"/>
      <w:lang w:eastAsia="ru-RU"/>
    </w:rPr>
  </w:style>
  <w:style w:type="table" w:styleId="ac">
    <w:name w:val="Table Grid"/>
    <w:basedOn w:val="a1"/>
    <w:uiPriority w:val="59"/>
    <w:rsid w:val="00262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E720FA"/>
    <w:pPr>
      <w:widowControl w:val="0"/>
      <w:autoSpaceDE w:val="0"/>
      <w:autoSpaceDN w:val="0"/>
      <w:adjustRightInd w:val="0"/>
      <w:spacing w:after="0" w:line="240" w:lineRule="auto"/>
      <w:jc w:val="left"/>
    </w:pPr>
    <w:rPr>
      <w:rFonts w:cs="Times New Roman"/>
      <w:b/>
      <w:bCs/>
      <w:lang w:eastAsia="ru-RU"/>
    </w:rPr>
  </w:style>
  <w:style w:type="paragraph" w:customStyle="1" w:styleId="ConsNormal">
    <w:name w:val="ConsNormal"/>
    <w:rsid w:val="00DB7628"/>
    <w:pPr>
      <w:widowControl w:val="0"/>
      <w:autoSpaceDE w:val="0"/>
      <w:autoSpaceDN w:val="0"/>
      <w:adjustRightInd w:val="0"/>
      <w:spacing w:after="0" w:line="240" w:lineRule="auto"/>
      <w:ind w:right="19772" w:firstLine="720"/>
      <w:jc w:val="left"/>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752967691">
      <w:bodyDiv w:val="1"/>
      <w:marLeft w:val="0"/>
      <w:marRight w:val="0"/>
      <w:marTop w:val="0"/>
      <w:marBottom w:val="0"/>
      <w:divBdr>
        <w:top w:val="none" w:sz="0" w:space="0" w:color="auto"/>
        <w:left w:val="none" w:sz="0" w:space="0" w:color="auto"/>
        <w:bottom w:val="none" w:sz="0" w:space="0" w:color="auto"/>
        <w:right w:val="none" w:sz="0" w:space="0" w:color="auto"/>
      </w:divBdr>
    </w:div>
    <w:div w:id="1151168823">
      <w:bodyDiv w:val="1"/>
      <w:marLeft w:val="0"/>
      <w:marRight w:val="0"/>
      <w:marTop w:val="0"/>
      <w:marBottom w:val="0"/>
      <w:divBdr>
        <w:top w:val="none" w:sz="0" w:space="0" w:color="auto"/>
        <w:left w:val="none" w:sz="0" w:space="0" w:color="auto"/>
        <w:bottom w:val="none" w:sz="0" w:space="0" w:color="auto"/>
        <w:right w:val="none" w:sz="0" w:space="0" w:color="auto"/>
      </w:divBdr>
    </w:div>
    <w:div w:id="14512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B05E0BD485130726483363DF922B4ABDD10A8B05A540B96D316D776B02EC07BE93D4294236DB21DzEH" TargetMode="External"/><Relationship Id="rId3" Type="http://schemas.openxmlformats.org/officeDocument/2006/relationships/settings" Target="settings.xml"/><Relationship Id="rId7" Type="http://schemas.openxmlformats.org/officeDocument/2006/relationships/hyperlink" Target="consultantplus://offline/ref=977A47185F1295490BD0F1B7615408BFFAFDBDFF8C6A6F01964D9E8C0FPDD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RLAW224;n=56781;fld=134;dst=10001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7D6E41BCE4D4053DA2FF1F391AB2C9168D5B3D4D3C76843631299C7B9BD3483LDE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3154-5A48-4BE8-984E-AB50AA5E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TechMonik TechMonik</dc:creator>
  <cp:keywords/>
  <dc:description/>
  <cp:lastModifiedBy>TKuznecova</cp:lastModifiedBy>
  <cp:revision>3</cp:revision>
  <cp:lastPrinted>2012-11-26T06:55:00Z</cp:lastPrinted>
  <dcterms:created xsi:type="dcterms:W3CDTF">2012-11-26T06:56:00Z</dcterms:created>
  <dcterms:modified xsi:type="dcterms:W3CDTF">2012-11-26T08:08:00Z</dcterms:modified>
</cp:coreProperties>
</file>