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AA" w:rsidRDefault="002957AA" w:rsidP="002957AA">
      <w:pPr>
        <w:pStyle w:val="aa"/>
        <w:rPr>
          <w:lang w:val="en-US"/>
        </w:rPr>
      </w:pPr>
    </w:p>
    <w:p w:rsidR="002957AA" w:rsidRPr="009C3D60" w:rsidRDefault="002957AA" w:rsidP="002957AA">
      <w:pPr>
        <w:pStyle w:val="aa"/>
        <w:rPr>
          <w:b/>
          <w:sz w:val="52"/>
          <w:szCs w:val="52"/>
        </w:rPr>
      </w:pPr>
      <w:r w:rsidRPr="009C3D60">
        <w:rPr>
          <w:b/>
          <w:sz w:val="52"/>
          <w:szCs w:val="52"/>
        </w:rPr>
        <w:t>Точность – основа безопасности,</w:t>
      </w:r>
    </w:p>
    <w:p w:rsidR="002957AA" w:rsidRPr="009C3D60" w:rsidRDefault="002957AA" w:rsidP="002957AA">
      <w:pPr>
        <w:pStyle w:val="aa"/>
        <w:rPr>
          <w:b/>
          <w:sz w:val="36"/>
          <w:szCs w:val="36"/>
        </w:rPr>
      </w:pPr>
      <w:r w:rsidRPr="009C3D60">
        <w:rPr>
          <w:b/>
          <w:sz w:val="36"/>
          <w:szCs w:val="36"/>
        </w:rPr>
        <w:t>если речь идет о границе вашего земельного участка</w:t>
      </w:r>
    </w:p>
    <w:p w:rsidR="002957AA" w:rsidRPr="009C3D60" w:rsidRDefault="002957AA" w:rsidP="002957AA">
      <w:pPr>
        <w:pStyle w:val="aa"/>
      </w:pPr>
    </w:p>
    <w:p w:rsidR="002957AA" w:rsidRDefault="002957AA" w:rsidP="002957AA">
      <w:pPr>
        <w:pStyle w:val="aa"/>
      </w:pPr>
      <w:r>
        <w:t>Вступил в силу федеральный закон от 31 июля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Федерации».</w:t>
      </w:r>
    </w:p>
    <w:p w:rsidR="002957AA" w:rsidRDefault="002957AA" w:rsidP="002957AA">
      <w:pPr>
        <w:pStyle w:val="aa"/>
      </w:pPr>
      <w:r>
        <w:t>По этому закону</w:t>
      </w:r>
      <w:r w:rsidRPr="002957AA">
        <w:t xml:space="preserve"> разрешения на строительство объектов федерального, регионального или местного значения, относящихся к инженерной или транспортной инфраструктуре, </w:t>
      </w:r>
      <w:r>
        <w:t xml:space="preserve">выдаются </w:t>
      </w:r>
      <w:r w:rsidRPr="002957AA">
        <w:t>без оформления прав на земельные участки при условии, что такие участки находятся в государственной или муниципальной собственности и не обременены правами третьих лиц.</w:t>
      </w:r>
    </w:p>
    <w:p w:rsidR="002957AA" w:rsidRDefault="002957AA" w:rsidP="002957AA">
      <w:pPr>
        <w:pStyle w:val="aa"/>
      </w:pPr>
      <w:r>
        <w:t xml:space="preserve">«Третьи лица» в данном случае - это владельцы земельных участков, право которых зафиксировано </w:t>
      </w:r>
      <w:r w:rsidRPr="002957AA">
        <w:t>в Едином государственном реестре недвижимости (ЕГРН)</w:t>
      </w:r>
      <w:r>
        <w:t>.</w:t>
      </w:r>
    </w:p>
    <w:p w:rsidR="002957AA" w:rsidRDefault="002957AA" w:rsidP="002957AA">
      <w:pPr>
        <w:pStyle w:val="aa"/>
      </w:pPr>
      <w:r>
        <w:t>Если право не закреплено в ЕГРН, то узнать о принадлежности земли неоткуда.</w:t>
      </w:r>
    </w:p>
    <w:p w:rsidR="002957AA" w:rsidRDefault="002957AA" w:rsidP="002957AA">
      <w:pPr>
        <w:pStyle w:val="aa"/>
      </w:pPr>
      <w:r>
        <w:t>Поэтому правообладатели, чьи земельные участки не имеют точных сведений о местоположении границ в ЕГРН и права на которые не зарегистрированы (возникли до февраля 1998 года), имеют все шансы столкнуться с тем, что на их участках может быть начато строительство объектов федерального, регионального или местного значения. В рамках реализации закона такие земли могут быть ошибочно восприняты как незанятые и свободные от чьих-либо прав.</w:t>
      </w:r>
    </w:p>
    <w:p w:rsidR="002957AA" w:rsidRDefault="00E930B5" w:rsidP="002957AA">
      <w:pPr>
        <w:pStyle w:val="aa"/>
      </w:pPr>
      <w:r>
        <w:t>Отсюда вывод: правообладателям ранее учтённых земельных участков рекомендуется  уточнить границы земельных участков и в случае необходимости зарегистрировать права на них.</w:t>
      </w:r>
    </w:p>
    <w:p w:rsidR="00E930B5" w:rsidRDefault="00E930B5" w:rsidP="002957AA">
      <w:pPr>
        <w:pStyle w:val="aa"/>
      </w:pPr>
      <w:r>
        <w:t>Поясним, что з</w:t>
      </w:r>
      <w:r w:rsidRPr="00E930B5">
        <w:t>акон определяет ранее учтенный участок как объект, поставленный на учет до того, как вступил в силу новый закон</w:t>
      </w:r>
      <w:r>
        <w:t xml:space="preserve"> о кадастре (2007г.), а также если</w:t>
      </w:r>
      <w:r w:rsidRPr="00E930B5">
        <w:t xml:space="preserve"> </w:t>
      </w:r>
      <w:r>
        <w:t>регистрация</w:t>
      </w:r>
      <w:r w:rsidRPr="00E930B5">
        <w:t xml:space="preserve"> прав владельца или арендатора</w:t>
      </w:r>
      <w:r>
        <w:t xml:space="preserve"> состоялась</w:t>
      </w:r>
      <w:r w:rsidRPr="00E930B5">
        <w:t xml:space="preserve"> до марта 2008 года без постановки на кадастровый учет.</w:t>
      </w:r>
    </w:p>
    <w:p w:rsidR="00E930B5" w:rsidRDefault="00E930B5" w:rsidP="002957AA">
      <w:pPr>
        <w:pStyle w:val="aa"/>
      </w:pPr>
      <w:r>
        <w:t xml:space="preserve">При таких условиях </w:t>
      </w:r>
      <w:r w:rsidRPr="00E930B5">
        <w:t xml:space="preserve">по </w:t>
      </w:r>
      <w:r>
        <w:t>приведенным категориям</w:t>
      </w:r>
      <w:r w:rsidR="00353216">
        <w:t xml:space="preserve"> участков </w:t>
      </w:r>
      <w:r w:rsidR="00353216" w:rsidRPr="00E930B5">
        <w:t>полной информации</w:t>
      </w:r>
      <w:r w:rsidR="00353216">
        <w:t xml:space="preserve"> в Кадастровой</w:t>
      </w:r>
      <w:r w:rsidRPr="00E930B5">
        <w:t xml:space="preserve"> </w:t>
      </w:r>
      <w:r w:rsidR="00353216">
        <w:t>палате</w:t>
      </w:r>
      <w:r w:rsidRPr="00E930B5">
        <w:t xml:space="preserve"> нет, а все сведения ограничены </w:t>
      </w:r>
      <w:r>
        <w:t>лишь</w:t>
      </w:r>
      <w:r w:rsidRPr="00E930B5">
        <w:t xml:space="preserve"> объемом, </w:t>
      </w:r>
      <w:r>
        <w:t>содержащимся</w:t>
      </w:r>
      <w:r w:rsidRPr="00E930B5">
        <w:t xml:space="preserve"> в документах на собственность.</w:t>
      </w:r>
      <w:r w:rsidR="00353216">
        <w:t xml:space="preserve"> </w:t>
      </w:r>
    </w:p>
    <w:p w:rsidR="002957AA" w:rsidRDefault="00353216" w:rsidP="002957AA">
      <w:pPr>
        <w:pStyle w:val="aa"/>
      </w:pPr>
      <w:r>
        <w:t>Так что правообладателю очень полезно будет узнать о наличии границ на местности по кадастровому номеру участка на публичной кадастровой карте ведомства и при необходимости обеспечить уточнение границы земельных участков с привлечением кадастровых инженеров.</w:t>
      </w:r>
    </w:p>
    <w:p w:rsidR="00353216" w:rsidRPr="00353216" w:rsidRDefault="00353216" w:rsidP="00353216">
      <w:pPr>
        <w:pStyle w:val="aa"/>
        <w:jc w:val="right"/>
        <w:rPr>
          <w:b/>
          <w:sz w:val="20"/>
          <w:szCs w:val="20"/>
        </w:rPr>
      </w:pPr>
      <w:r w:rsidRPr="00353216">
        <w:rPr>
          <w:b/>
          <w:sz w:val="20"/>
          <w:szCs w:val="20"/>
        </w:rPr>
        <w:t xml:space="preserve">Управление </w:t>
      </w:r>
      <w:proofErr w:type="spellStart"/>
      <w:r w:rsidRPr="00353216">
        <w:rPr>
          <w:b/>
          <w:sz w:val="20"/>
          <w:szCs w:val="20"/>
        </w:rPr>
        <w:t>Р</w:t>
      </w:r>
      <w:r w:rsidR="003B2181">
        <w:rPr>
          <w:b/>
          <w:sz w:val="20"/>
          <w:szCs w:val="20"/>
        </w:rPr>
        <w:t>осреестра</w:t>
      </w:r>
      <w:proofErr w:type="spellEnd"/>
      <w:r w:rsidR="003B2181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353216" w:rsidRDefault="00353216" w:rsidP="002957AA">
      <w:pPr>
        <w:pStyle w:val="aa"/>
      </w:pPr>
    </w:p>
    <w:p w:rsidR="00353216" w:rsidRDefault="00353216" w:rsidP="002957AA">
      <w:pPr>
        <w:pStyle w:val="aa"/>
      </w:pPr>
    </w:p>
    <w:sectPr w:rsidR="0035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74"/>
    <w:rsid w:val="002957AA"/>
    <w:rsid w:val="00353216"/>
    <w:rsid w:val="00366A13"/>
    <w:rsid w:val="003B2181"/>
    <w:rsid w:val="00585ED9"/>
    <w:rsid w:val="00813707"/>
    <w:rsid w:val="00A54874"/>
    <w:rsid w:val="00AB03FB"/>
    <w:rsid w:val="00E930B5"/>
    <w:rsid w:val="00F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C18C"/>
  <w15:docId w15:val="{A915F513-7F52-450C-BE00-0BE3A18E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295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3</cp:revision>
  <dcterms:created xsi:type="dcterms:W3CDTF">2020-08-07T10:39:00Z</dcterms:created>
  <dcterms:modified xsi:type="dcterms:W3CDTF">2020-08-10T05:54:00Z</dcterms:modified>
</cp:coreProperties>
</file>