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25" w:rsidRPr="00E05325" w:rsidRDefault="00E05325" w:rsidP="00E05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325" w:rsidRPr="00E05325" w:rsidRDefault="00E05325" w:rsidP="00E0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325" w:rsidRPr="00E05325" w:rsidRDefault="00E05325" w:rsidP="00E05325">
      <w:pPr>
        <w:jc w:val="center"/>
        <w:rPr>
          <w:rFonts w:ascii="Calibri" w:eastAsia="Calibri" w:hAnsi="Calibri" w:cs="Times New Roman"/>
        </w:rPr>
      </w:pPr>
      <w:r w:rsidRPr="00E0532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047750" cy="733425"/>
            <wp:effectExtent l="0" t="0" r="0" b="9525"/>
            <wp:docPr id="1" name="Рисунок 1" descr="https://pandia.ru/text/80/653/images/img1_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andia.ru/text/80/653/images/img1_1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3" b="7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25" w:rsidRPr="00E05325" w:rsidRDefault="00E05325" w:rsidP="00E053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053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1174750</wp:posOffset>
                </wp:positionV>
                <wp:extent cx="5953125" cy="1905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5AF3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92.5pt" to="490.0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05325">
        <w:rPr>
          <w:rFonts w:ascii="Times New Roman" w:eastAsia="Calibri" w:hAnsi="Times New Roman" w:cs="Times New Roman"/>
          <w:b/>
          <w:sz w:val="36"/>
          <w:szCs w:val="36"/>
        </w:rPr>
        <w:t>БЮДЖЕТНОЕ УЧРЕЖДЕНИЕ СОЦИАЛЬНОГО ОБСЛУЖИВАНИЯ ИВАНОВСКОЙ ОБЛАСТИ «НАВОЛОКСКИЙ КОМПЛЕКСНЫЙ ЦЕНТР СОЦИАЛЬНОГО ОБСЛУЖИВАНИЯ НАСЕЛЕНИЯ»</w:t>
      </w:r>
    </w:p>
    <w:p w:rsidR="00E05325" w:rsidRPr="00E05325" w:rsidRDefault="00E05325" w:rsidP="00E0532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5325">
        <w:rPr>
          <w:rFonts w:ascii="Times New Roman" w:eastAsia="Calibri" w:hAnsi="Times New Roman" w:cs="Times New Roman"/>
          <w:sz w:val="20"/>
          <w:szCs w:val="20"/>
        </w:rPr>
        <w:t xml:space="preserve">155830, г. Наволоки, ул. Кирова, д. 19, тел. 8(49331) 5-62-15, 9-77-52, </w:t>
      </w:r>
      <w:r w:rsidRPr="00E05325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E05325">
        <w:rPr>
          <w:rFonts w:ascii="Times New Roman" w:eastAsia="Calibri" w:hAnsi="Times New Roman" w:cs="Times New Roman"/>
          <w:sz w:val="20"/>
          <w:szCs w:val="20"/>
        </w:rPr>
        <w:t>-</w:t>
      </w:r>
      <w:r w:rsidRPr="00E05325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E05325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5" w:history="1">
        <w:r w:rsidRPr="00E05325">
          <w:rPr>
            <w:rFonts w:ascii="Times New Roman" w:eastAsia="Calibri" w:hAnsi="Times New Roman" w:cs="Times New Roman"/>
            <w:sz w:val="20"/>
            <w:szCs w:val="20"/>
            <w:lang w:val="en-US"/>
          </w:rPr>
          <w:t>navoloki</w:t>
        </w:r>
        <w:r w:rsidRPr="00E05325">
          <w:rPr>
            <w:rFonts w:ascii="Times New Roman" w:eastAsia="Calibri" w:hAnsi="Times New Roman" w:cs="Times New Roman"/>
            <w:sz w:val="20"/>
            <w:szCs w:val="20"/>
          </w:rPr>
          <w:t>_</w:t>
        </w:r>
        <w:r w:rsidRPr="00E05325">
          <w:rPr>
            <w:rFonts w:ascii="Times New Roman" w:eastAsia="Calibri" w:hAnsi="Times New Roman" w:cs="Times New Roman"/>
            <w:sz w:val="20"/>
            <w:szCs w:val="20"/>
            <w:lang w:val="en-US"/>
          </w:rPr>
          <w:t>kcson</w:t>
        </w:r>
        <w:r w:rsidRPr="00E05325">
          <w:rPr>
            <w:rFonts w:ascii="Times New Roman" w:eastAsia="Calibri" w:hAnsi="Times New Roman" w:cs="Times New Roman"/>
            <w:sz w:val="20"/>
            <w:szCs w:val="20"/>
          </w:rPr>
          <w:t>@</w:t>
        </w:r>
        <w:r w:rsidRPr="00E05325">
          <w:rPr>
            <w:rFonts w:ascii="Times New Roman" w:eastAsia="Calibri" w:hAnsi="Times New Roman" w:cs="Times New Roman"/>
            <w:sz w:val="20"/>
            <w:szCs w:val="20"/>
            <w:lang w:val="en-US"/>
          </w:rPr>
          <w:t>ivreg</w:t>
        </w:r>
        <w:r w:rsidRPr="00E05325">
          <w:rPr>
            <w:rFonts w:ascii="Times New Roman" w:eastAsia="Calibri" w:hAnsi="Times New Roman" w:cs="Times New Roman"/>
            <w:sz w:val="20"/>
            <w:szCs w:val="20"/>
          </w:rPr>
          <w:t>.</w:t>
        </w:r>
        <w:proofErr w:type="spellStart"/>
        <w:r w:rsidRPr="00E05325">
          <w:rPr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E05325" w:rsidRDefault="00E05325" w:rsidP="00E0532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E05325">
        <w:rPr>
          <w:b/>
          <w:color w:val="000000"/>
          <w:sz w:val="28"/>
          <w:szCs w:val="28"/>
        </w:rPr>
        <w:t xml:space="preserve">Пост-релиз мероприятия для людей с инвалидностью </w:t>
      </w:r>
    </w:p>
    <w:p w:rsidR="00E05325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28"/>
          <w:szCs w:val="28"/>
          <w:lang w:val="en-US"/>
        </w:rPr>
      </w:pPr>
      <w:r w:rsidRPr="00E05325">
        <w:rPr>
          <w:b/>
          <w:color w:val="000000"/>
          <w:sz w:val="28"/>
          <w:szCs w:val="28"/>
        </w:rPr>
        <w:t>«Спорт равных возможностей»</w:t>
      </w:r>
    </w:p>
    <w:p w:rsidR="00E05325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05325">
        <w:rPr>
          <w:color w:val="000000"/>
          <w:sz w:val="28"/>
          <w:szCs w:val="28"/>
        </w:rPr>
        <w:t xml:space="preserve">11 февраля 2020 года в Физкультурно-оздоровительном комплексе г. Наволоки прошло межмуниципальное спортивное мероприятие для людей с инвалидностью «Спорт равных возможностей», которое проводилось в рамках государственной программы Ивановской области «Формирование системы комплексной реабилитации и </w:t>
      </w:r>
      <w:proofErr w:type="spellStart"/>
      <w:r w:rsidRPr="00E05325">
        <w:rPr>
          <w:color w:val="000000"/>
          <w:sz w:val="28"/>
          <w:szCs w:val="28"/>
        </w:rPr>
        <w:t>абилитации</w:t>
      </w:r>
      <w:proofErr w:type="spellEnd"/>
      <w:r w:rsidRPr="00E05325">
        <w:rPr>
          <w:color w:val="000000"/>
          <w:sz w:val="28"/>
          <w:szCs w:val="28"/>
        </w:rPr>
        <w:t xml:space="preserve"> инвалидов, в том числе детей-инвалидов». Организатором мероприятия выступил ОБУСО «</w:t>
      </w:r>
      <w:proofErr w:type="spellStart"/>
      <w:r w:rsidRPr="00E05325">
        <w:rPr>
          <w:color w:val="000000"/>
          <w:sz w:val="28"/>
          <w:szCs w:val="28"/>
        </w:rPr>
        <w:t>Наволокский</w:t>
      </w:r>
      <w:proofErr w:type="spellEnd"/>
      <w:r w:rsidRPr="00E05325">
        <w:rPr>
          <w:color w:val="000000"/>
          <w:sz w:val="28"/>
          <w:szCs w:val="28"/>
        </w:rPr>
        <w:t xml:space="preserve"> комплексный центр социального обслуживания населения» при поддержке Кинешемской районной общественной организации Всероссийского общества инвалидов. Организационную помощь оказали "серебряные" волонтеры г. Наволоки и волонтеры-медики Кинешемского медицинского колледжа.</w:t>
      </w:r>
    </w:p>
    <w:p w:rsidR="00E05325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05325">
        <w:rPr>
          <w:color w:val="000000"/>
          <w:sz w:val="28"/>
          <w:szCs w:val="28"/>
        </w:rPr>
        <w:t>Целью мероприятия стало содействие интеграции людей с ограниченными возможностями здоровья в общество посредством занятия физической культурой. Участниками мероприятия стали более 30 человек с ограниченными возможностями здоровья, посещающие реабилитационные площадки при учреждениях социального обслуживания Ивановской области.</w:t>
      </w:r>
    </w:p>
    <w:p w:rsidR="00E05325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05325">
        <w:rPr>
          <w:color w:val="000000"/>
          <w:sz w:val="28"/>
          <w:szCs w:val="28"/>
        </w:rPr>
        <w:t>Гостями мероприятия стали представители органов местного самоуправления, комиссии по социальным вопросам, возрождению культурных традиций и духовности Общественного совета при Администрации Кинешемского муниципального района.</w:t>
      </w:r>
    </w:p>
    <w:p w:rsidR="00E05325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05325">
        <w:rPr>
          <w:color w:val="000000"/>
          <w:sz w:val="28"/>
          <w:szCs w:val="28"/>
        </w:rPr>
        <w:t xml:space="preserve">В приветственном слове директор </w:t>
      </w:r>
      <w:proofErr w:type="spellStart"/>
      <w:r w:rsidRPr="00E05325">
        <w:rPr>
          <w:color w:val="000000"/>
          <w:sz w:val="28"/>
          <w:szCs w:val="28"/>
        </w:rPr>
        <w:t>Наволокского</w:t>
      </w:r>
      <w:proofErr w:type="spellEnd"/>
      <w:r w:rsidRPr="00E05325">
        <w:rPr>
          <w:color w:val="000000"/>
          <w:sz w:val="28"/>
          <w:szCs w:val="28"/>
        </w:rPr>
        <w:t xml:space="preserve"> КЦСОН Гусева Юлия Сергеевна обратила внимание собравшихся на то, что значение мероприятия для участников – не только спортивные достижения, но и возможность проявить себя и проверить свои силы, обрести новых друзей, встретиться со старыми знакомыми и с каждым разом расширять границы своих возможностей.</w:t>
      </w:r>
    </w:p>
    <w:p w:rsidR="00E05325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05325">
        <w:rPr>
          <w:color w:val="000000"/>
          <w:sz w:val="28"/>
          <w:szCs w:val="28"/>
        </w:rPr>
        <w:t xml:space="preserve">В рамках мероприятия прошел спортивный </w:t>
      </w:r>
      <w:proofErr w:type="spellStart"/>
      <w:r w:rsidRPr="00E05325">
        <w:rPr>
          <w:color w:val="000000"/>
          <w:sz w:val="28"/>
          <w:szCs w:val="28"/>
        </w:rPr>
        <w:t>квест</w:t>
      </w:r>
      <w:proofErr w:type="spellEnd"/>
      <w:r w:rsidRPr="00E05325">
        <w:rPr>
          <w:color w:val="000000"/>
          <w:sz w:val="28"/>
          <w:szCs w:val="28"/>
        </w:rPr>
        <w:t xml:space="preserve">, в котором приняли участие 4 команды людей с ограниченными возможностями здоровья из </w:t>
      </w:r>
      <w:r w:rsidRPr="00E05325">
        <w:rPr>
          <w:color w:val="000000"/>
          <w:sz w:val="28"/>
          <w:szCs w:val="28"/>
        </w:rPr>
        <w:lastRenderedPageBreak/>
        <w:t xml:space="preserve">Наволок, Кохмы, Кинешмы и Родников. После спортивной разминки, которую провели волонтеры-медики, команды стали состязаться в силе, ловкости и быстроте на этапах </w:t>
      </w:r>
      <w:proofErr w:type="spellStart"/>
      <w:r w:rsidRPr="00E05325">
        <w:rPr>
          <w:color w:val="000000"/>
          <w:sz w:val="28"/>
          <w:szCs w:val="28"/>
        </w:rPr>
        <w:t>квеста</w:t>
      </w:r>
      <w:proofErr w:type="spellEnd"/>
      <w:r w:rsidRPr="00E05325">
        <w:rPr>
          <w:color w:val="000000"/>
          <w:sz w:val="28"/>
          <w:szCs w:val="28"/>
        </w:rPr>
        <w:t xml:space="preserve"> "Футбол", "Баскетбол", "Метание мяча", "Прыжки", "Башня", "</w:t>
      </w:r>
      <w:proofErr w:type="spellStart"/>
      <w:r w:rsidRPr="00E05325">
        <w:rPr>
          <w:color w:val="000000"/>
          <w:sz w:val="28"/>
          <w:szCs w:val="28"/>
        </w:rPr>
        <w:t>Дартс</w:t>
      </w:r>
      <w:proofErr w:type="spellEnd"/>
      <w:r w:rsidRPr="00E05325">
        <w:rPr>
          <w:color w:val="000000"/>
          <w:sz w:val="28"/>
          <w:szCs w:val="28"/>
        </w:rPr>
        <w:t>", "Кегли". Также предстояло ответить на вопросы спортивной викторины и попробовать свои силы в настольной игре.</w:t>
      </w:r>
    </w:p>
    <w:p w:rsidR="00E05325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05325">
        <w:rPr>
          <w:color w:val="000000"/>
          <w:sz w:val="28"/>
          <w:szCs w:val="28"/>
        </w:rPr>
        <w:t xml:space="preserve">Пока жюри подводило итоги, воспитанницы спортивного клуба "Крылья" г. Кинешма подарили гостям и участникам мероприятия танцевальные номера. А сотрудники </w:t>
      </w:r>
      <w:proofErr w:type="spellStart"/>
      <w:r w:rsidRPr="00E05325">
        <w:rPr>
          <w:color w:val="000000"/>
          <w:sz w:val="28"/>
          <w:szCs w:val="28"/>
        </w:rPr>
        <w:t>Наволокского</w:t>
      </w:r>
      <w:proofErr w:type="spellEnd"/>
      <w:r w:rsidRPr="00E05325">
        <w:rPr>
          <w:color w:val="000000"/>
          <w:sz w:val="28"/>
          <w:szCs w:val="28"/>
        </w:rPr>
        <w:t xml:space="preserve"> КЦСОН завершили музыкальную паузу зажигательным </w:t>
      </w:r>
      <w:proofErr w:type="spellStart"/>
      <w:r w:rsidRPr="00E05325">
        <w:rPr>
          <w:color w:val="000000"/>
          <w:sz w:val="28"/>
          <w:szCs w:val="28"/>
        </w:rPr>
        <w:t>флэшмобом</w:t>
      </w:r>
      <w:proofErr w:type="spellEnd"/>
      <w:r w:rsidRPr="00E05325">
        <w:rPr>
          <w:color w:val="000000"/>
          <w:sz w:val="28"/>
          <w:szCs w:val="28"/>
        </w:rPr>
        <w:t>.</w:t>
      </w:r>
    </w:p>
    <w:p w:rsidR="008221E3" w:rsidRPr="00E05325" w:rsidRDefault="00E05325" w:rsidP="00E05325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05325">
        <w:rPr>
          <w:color w:val="000000"/>
          <w:sz w:val="28"/>
          <w:szCs w:val="28"/>
        </w:rPr>
        <w:t xml:space="preserve">По итогам состязаний диплом I степени вручили команде "Надежда" из Кинешмы. Дипломом II степени наградили команду "Оптимисты" из Родников. Третье место заняли спортсмены команды "Триумф" из Кохмы. Диплом IV степени вручили </w:t>
      </w:r>
      <w:proofErr w:type="spellStart"/>
      <w:r w:rsidRPr="00E05325">
        <w:rPr>
          <w:color w:val="000000"/>
          <w:sz w:val="28"/>
          <w:szCs w:val="28"/>
        </w:rPr>
        <w:t>наволокской</w:t>
      </w:r>
      <w:proofErr w:type="spellEnd"/>
      <w:r w:rsidRPr="00E05325">
        <w:rPr>
          <w:color w:val="000000"/>
          <w:sz w:val="28"/>
          <w:szCs w:val="28"/>
        </w:rPr>
        <w:t xml:space="preserve"> команде "Дважды два". Приятным сюрпризом к наградам стали наборы со сладостями.</w:t>
      </w:r>
    </w:p>
    <w:p w:rsidR="00E05325" w:rsidRPr="00E05325" w:rsidRDefault="00E05325" w:rsidP="00E053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325" w:rsidRPr="00E05325" w:rsidRDefault="00E05325" w:rsidP="00E053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5325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</w:t>
      </w:r>
      <w:bookmarkStart w:id="0" w:name="_GoBack"/>
      <w:bookmarkEnd w:id="0"/>
      <w:r w:rsidRPr="00E05325">
        <w:rPr>
          <w:rFonts w:ascii="Times New Roman" w:hAnsi="Times New Roman" w:cs="Times New Roman"/>
          <w:b/>
          <w:sz w:val="28"/>
          <w:szCs w:val="28"/>
        </w:rPr>
        <w:t xml:space="preserve">    Ю. С. Гусева</w:t>
      </w:r>
    </w:p>
    <w:sectPr w:rsidR="00E05325" w:rsidRPr="00E0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25"/>
    <w:rsid w:val="008221E3"/>
    <w:rsid w:val="00E0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644"/>
  <w15:chartTrackingRefBased/>
  <w15:docId w15:val="{45C0ECED-2F4D-44A1-B5CD-4D1AC65B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voloki_kcson@ivre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 Татьяна Борисовна</dc:creator>
  <cp:keywords/>
  <dc:description/>
  <cp:lastModifiedBy>Хан Татьяна Борисовна</cp:lastModifiedBy>
  <cp:revision>1</cp:revision>
  <dcterms:created xsi:type="dcterms:W3CDTF">2020-02-12T05:03:00Z</dcterms:created>
  <dcterms:modified xsi:type="dcterms:W3CDTF">2020-02-12T05:06:00Z</dcterms:modified>
</cp:coreProperties>
</file>